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E4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1" w:after="100" w:afterAutospacing="1" w:line="300" w:lineRule="atLeast"/>
        <w:ind w:left="0" w:right="0"/>
        <w:jc w:val="center"/>
        <w:rPr>
          <w:rFonts w:hint="default" w:ascii="Times New Roman" w:hAnsi="Times New Roman" w:eastAsia="微软雅黑" w:cs="Times New Roman"/>
          <w:b/>
          <w:bCs/>
          <w:color w:val="auto"/>
          <w:w w:val="98"/>
          <w:sz w:val="44"/>
          <w:szCs w:val="44"/>
          <w:lang w:val="en-US"/>
        </w:rPr>
      </w:pPr>
      <w:r>
        <w:rPr>
          <w:rFonts w:hint="eastAsia" w:ascii="Times New Roman" w:hAnsi="Times New Roman" w:cs="Times New Roman"/>
          <w:b/>
          <w:bCs/>
          <w:color w:val="auto"/>
          <w:w w:val="98"/>
          <w:sz w:val="44"/>
          <w:szCs w:val="44"/>
          <w:lang w:val="en-US" w:eastAsia="zh-CN"/>
        </w:rPr>
        <w:t>农安</w:t>
      </w:r>
      <w:r>
        <w:rPr>
          <w:rFonts w:hint="default" w:ascii="Times New Roman" w:hAnsi="Times New Roman" w:cs="Times New Roman"/>
          <w:b/>
          <w:bCs/>
          <w:color w:val="auto"/>
          <w:w w:val="98"/>
          <w:sz w:val="44"/>
          <w:szCs w:val="44"/>
          <w:lang w:val="en-US" w:eastAsia="zh-CN"/>
        </w:rPr>
        <w:t>县烟花爆竹</w:t>
      </w:r>
      <w:r>
        <w:rPr>
          <w:rFonts w:hint="eastAsia" w:ascii="Times New Roman" w:hAnsi="Times New Roman" w:cs="Times New Roman"/>
          <w:b/>
          <w:bCs/>
          <w:color w:val="auto"/>
          <w:w w:val="98"/>
          <w:sz w:val="44"/>
          <w:szCs w:val="44"/>
          <w:lang w:val="en-US" w:eastAsia="zh-CN"/>
        </w:rPr>
        <w:t>长期</w:t>
      </w:r>
      <w:r>
        <w:rPr>
          <w:rFonts w:hint="default" w:ascii="Times New Roman" w:hAnsi="Times New Roman" w:cs="Times New Roman"/>
          <w:b/>
          <w:bCs/>
          <w:color w:val="auto"/>
          <w:w w:val="98"/>
          <w:sz w:val="44"/>
          <w:szCs w:val="44"/>
          <w:lang w:val="en-US" w:eastAsia="zh-CN"/>
        </w:rPr>
        <w:t>零售网点布点规划方案</w:t>
      </w:r>
    </w:p>
    <w:p w14:paraId="6346F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为切实加强全县烟花爆竹零售经营网点的安全管理，进一步规范零售网点的经营行为，建立安全、规范、稳定、有序的烟花爆竹经营秩序，坚守安全红线，坚决防范涉及烟花爆竹的各类事故和恶性事件发生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根据国务院《烟花爆竹安全管理条例》（第455号令）、国家安监总局《烟花爆竹经营许可实施办法》（第65号令）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《吉林省烟花爆竹零售经营安全管理规定》（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省安监管危化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〔2017〕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184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号）和《烟花爆竹零售店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点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安全技术规范》（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AQ4128-2019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）等相关规定和要求，结合我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的实际，制定本规划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 w14:paraId="19E2F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t xml:space="preserve">一、总体要求 </w:t>
      </w:r>
    </w:p>
    <w:p w14:paraId="396D5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安全第一、预防为主、综合治理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的要求，依据烟花爆竹安全管理相关法律法规，通过科学编制和全面实施烟花爆竹零售网点布点规划，进一步强化安全监管，逐步建立既安全规范，又能满足群众购买需求的烟花爆竹零售经营网络体系。 </w:t>
      </w:r>
    </w:p>
    <w:p w14:paraId="45299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  <w:t xml:space="preserve">二、布点规划原则与数量 </w:t>
      </w:r>
    </w:p>
    <w:p w14:paraId="67DB3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 xml:space="preserve">1．布点原则 </w:t>
      </w:r>
    </w:p>
    <w:p w14:paraId="2B67D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保障安全、统一规划、合理布局、总量控制、方便群众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的原则，综合各乡镇人口总量和区域面积，并考虑近年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省内外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烟花爆竹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安全事故及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经营许可情况以及行政区域交通条件等因素，制定烟花爆竹零售网点布点规划。 </w:t>
      </w:r>
    </w:p>
    <w:p w14:paraId="72A7D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 xml:space="preserve">．布点数量 </w:t>
      </w:r>
    </w:p>
    <w:p w14:paraId="27859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  <w:t>《吉林省烟花爆竹经营零售企业安全管理规定》（吉安监管危化〔2017〕184号）明确“县级应急管理部门制定布点规划，结合人口、区域面积统筹，原则上不新增长期零售点，总量严格控制”。全县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烟花爆竹长期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  <w:t>零售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  <w:t xml:space="preserve">布点数量为1家，地点位于农安镇。 </w:t>
      </w:r>
    </w:p>
    <w:p w14:paraId="685F1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t>三、布点条件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 xml:space="preserve"> </w:t>
      </w:r>
    </w:p>
    <w:p w14:paraId="332AC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1．所有零售店实行专店销售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不应作为其他生产、经营和生活等场所的进出通道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</w:t>
      </w:r>
    </w:p>
    <w:p w14:paraId="5D07F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烟花爆竹零售店使用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面积不小于10平方米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且不大于200平方米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，耐火等级不低于三级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1B317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．烟花爆竹零售店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应选择在消防车辆可以顺畅到达的区域；</w:t>
      </w:r>
    </w:p>
    <w:p w14:paraId="7EF60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．烟花爆竹零售店不应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设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置在军事管理区、文物保护区等禁止燃放烟花爆竹区域内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</w:t>
      </w:r>
    </w:p>
    <w:p w14:paraId="0919E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．烟花爆竹零售店不应设置在居民集中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居住小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区内，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桥下及涵洞内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</w:t>
      </w:r>
    </w:p>
    <w:p w14:paraId="329C6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．烟花爆竹零售店不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与居住场所设置在同一建筑物内，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不应设置在住宅楼裙楼内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联排门市；</w:t>
      </w:r>
    </w:p>
    <w:p w14:paraId="2124D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．烟花爆竹零售店不应设置在地下及半地下室内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当零售店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与其他场所联建时，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零售场所与其他房间之间不应有楼梯或洞口相通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</w:t>
      </w:r>
    </w:p>
    <w:p w14:paraId="30D9E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．烟花爆竹零售店不应设置在地下、室内或上方有输送石油、天然气等易燃易爆物质管道的建筑物内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</w:t>
      </w:r>
    </w:p>
    <w:p w14:paraId="6F52E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．烟花爆竹零售店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不应设置在电压高于1kV的电力线路下方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与220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kV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及以上的区域变电站围墙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kV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以上的架空输电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线路距离不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少于（80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，50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；100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，60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；200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，65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；300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，70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</w:t>
      </w:r>
    </w:p>
    <w:p w14:paraId="6F95A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．烟花爆竹零售店与学校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医院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幼儿园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养老院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集贸市场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文物古迹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博物馆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展览馆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档案馆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图书馆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危险品生产、储存及加油站、加气站等易燃易爆场所边缘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距离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不少于100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</w:t>
      </w:r>
    </w:p>
    <w:p w14:paraId="2332C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．烟花爆竹零售店与其他烟花爆竹零售店、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零售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点距离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不少于50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 w14:paraId="376D1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t xml:space="preserve">四、申报材料 </w:t>
      </w:r>
    </w:p>
    <w:p w14:paraId="607AA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对烟花爆竹经营（零售）许可申办工作，按照相关法规和文件的要求，做到公开、公平、公正，并结合实际，坚持一手抓要件审查，一手抓现场审核，从源头上严格把关。</w:t>
      </w:r>
    </w:p>
    <w:p w14:paraId="4CC34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申请烟花爆竹经营（零售）许可证应当提交的材料，并对其真实性负责： </w:t>
      </w:r>
    </w:p>
    <w:p w14:paraId="7D5DE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1．《烟花爆竹经营（零售）许可证申请书》1份； </w:t>
      </w:r>
    </w:p>
    <w:p w14:paraId="1BDDB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2．工商营业执照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正本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或副本复印件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份；</w:t>
      </w:r>
    </w:p>
    <w:p w14:paraId="31314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3．主要负责人身份证复印件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 xml:space="preserve"> </w:t>
      </w:r>
    </w:p>
    <w:p w14:paraId="6A8F3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．主要负责人安全合格证及从业人员安全知识教育证明复印件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； </w:t>
      </w:r>
    </w:p>
    <w:p w14:paraId="5FD4C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．经营场所证明文件复印件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份（属自有房产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复印产权证明；属租赁复印出租方房产证、租赁合同和房主身份证，无房产证的提供所在地社区、村委证明）；</w:t>
      </w:r>
    </w:p>
    <w:p w14:paraId="499BF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6．零售场所周边安全条件及示意图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； </w:t>
      </w:r>
    </w:p>
    <w:p w14:paraId="6748F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．烟花爆竹零售经营安全生产责任制和各项安全管理制度（包含安全检查、隐患整改、现场管理、事故报告等制度）、操作规程（包含查验、拆箱、搬运、堆码等要求）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清单1份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；</w:t>
      </w:r>
    </w:p>
    <w:p w14:paraId="72B1A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．安全生产责任险凭证复印件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（提供原件备查）；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 xml:space="preserve"> </w:t>
      </w:r>
    </w:p>
    <w:p w14:paraId="5268D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应急预案备案登记表1份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 xml:space="preserve"> </w:t>
      </w:r>
    </w:p>
    <w:p w14:paraId="013B0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10.资质机构出具的安全评价报告或安全条件说明1份。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</w:t>
      </w:r>
    </w:p>
    <w:p w14:paraId="6C093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宋体" w:hAnsi="宋体" w:eastAsia="宋体" w:cs="宋体"/>
          <w:b/>
          <w:bCs/>
          <w:sz w:val="32"/>
          <w:szCs w:val="32"/>
          <w:shd w:val="clear" w:color="auto" w:fill="FFFFFF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shd w:val="clear" w:color="auto" w:fill="FFFFFF"/>
        </w:rPr>
        <w:t xml:space="preserve">五、其他要求 </w:t>
      </w:r>
    </w:p>
    <w:p w14:paraId="7EB8A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  <w:t>现有的零售网点，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  <w:lang w:val="en-US" w:eastAsia="zh-CN"/>
        </w:rPr>
        <w:t>纳入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  <w:t xml:space="preserve">此次规划布点中。 </w:t>
      </w:r>
    </w:p>
    <w:p w14:paraId="2583F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  <w:t xml:space="preserve">2．实行烟花爆竹配送制度，全县烟花爆竹必须由批发经营单位统一配送到销售经营网点，严禁私自运输。 </w:t>
      </w:r>
    </w:p>
    <w:p w14:paraId="72831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  <w:t>3．两个或两个以上申请人申请一个布点的，以经营场所场地开阔、安全条件好的优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  <w:lang w:val="en-US" w:eastAsia="zh-CN"/>
        </w:rPr>
        <w:t>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  <w:t>，同等安全条件的本着有烟花爆竹销售经验的申请人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shd w:val="clear" w:color="auto" w:fill="FFFFFF"/>
          <w:lang w:eastAsia="zh-CN"/>
        </w:rPr>
        <w:t>优先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  <w:t>，条件相近的，以申请时间的先后顺序决定。</w:t>
      </w:r>
    </w:p>
    <w:p w14:paraId="7E2A8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  <w:t xml:space="preserve">4．严禁一证多点、异地销售、超量储存，县应急、公安、市场监管、乡镇等负有监管职责的单位要进行定期或不定期的监督检查，对违规经营行为，将依法依规予以处罚，直至吊销经营许可证。 </w:t>
      </w:r>
    </w:p>
    <w:p w14:paraId="3A143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宋体" w:hAnsi="宋体" w:cs="宋体"/>
          <w:b/>
          <w:bCs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eastAsia="zh-CN"/>
        </w:rPr>
        <w:t>六</w:t>
      </w:r>
      <w:r>
        <w:rPr>
          <w:rFonts w:hint="default" w:ascii="宋体" w:hAnsi="宋体" w:eastAsia="宋体" w:cs="宋体"/>
          <w:b/>
          <w:bCs/>
          <w:sz w:val="32"/>
          <w:szCs w:val="32"/>
          <w:shd w:val="clear" w:color="auto" w:fill="FFFFFF"/>
        </w:rPr>
        <w:t>、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eastAsia="zh-CN"/>
        </w:rPr>
        <w:t>附则</w:t>
      </w:r>
    </w:p>
    <w:p w14:paraId="67D56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本规划自发布之日起施行，有效期三年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期间因重大战略部署调整、法律法规更新、外部环境重大变革等情形，可按规定程序组织评估并予以修订。</w:t>
      </w:r>
    </w:p>
    <w:p w14:paraId="31DB6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  <w:t>本办法由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shd w:val="clear" w:color="auto" w:fill="FFFFFF"/>
          <w:lang w:eastAsia="zh-CN"/>
        </w:rPr>
        <w:t>农安县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shd w:val="clear" w:color="auto" w:fill="FFFFFF"/>
          <w:lang w:val="en-US" w:eastAsia="zh-CN"/>
        </w:rPr>
        <w:t>应急管理局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shd w:val="clear" w:color="auto" w:fill="FFFFFF"/>
        </w:rPr>
        <w:t>负责解释。</w:t>
      </w:r>
    </w:p>
    <w:p w14:paraId="3B34E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 w14:paraId="6B104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农安县应急管理局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5495E"/>
    <w:rsid w:val="00004C3D"/>
    <w:rsid w:val="000D4616"/>
    <w:rsid w:val="000D7265"/>
    <w:rsid w:val="00140CE3"/>
    <w:rsid w:val="0022284E"/>
    <w:rsid w:val="00317529"/>
    <w:rsid w:val="003A48C8"/>
    <w:rsid w:val="004006A0"/>
    <w:rsid w:val="0053684D"/>
    <w:rsid w:val="006E144D"/>
    <w:rsid w:val="007A0449"/>
    <w:rsid w:val="008E7141"/>
    <w:rsid w:val="0090229C"/>
    <w:rsid w:val="009300D6"/>
    <w:rsid w:val="00B036D8"/>
    <w:rsid w:val="00CF632F"/>
    <w:rsid w:val="00DE1639"/>
    <w:rsid w:val="00EE4006"/>
    <w:rsid w:val="011013AC"/>
    <w:rsid w:val="06431F9F"/>
    <w:rsid w:val="0C4D19CF"/>
    <w:rsid w:val="19802244"/>
    <w:rsid w:val="1C24274C"/>
    <w:rsid w:val="1FC734F3"/>
    <w:rsid w:val="26053744"/>
    <w:rsid w:val="27746650"/>
    <w:rsid w:val="2BD57C93"/>
    <w:rsid w:val="2C855788"/>
    <w:rsid w:val="2CF47D84"/>
    <w:rsid w:val="2E8E5489"/>
    <w:rsid w:val="35B447E8"/>
    <w:rsid w:val="3C15495E"/>
    <w:rsid w:val="44A26D31"/>
    <w:rsid w:val="49464A40"/>
    <w:rsid w:val="4AC15888"/>
    <w:rsid w:val="4DBF2513"/>
    <w:rsid w:val="4F416B96"/>
    <w:rsid w:val="507E76C6"/>
    <w:rsid w:val="53646C0D"/>
    <w:rsid w:val="546D21DB"/>
    <w:rsid w:val="55B64E87"/>
    <w:rsid w:val="56723153"/>
    <w:rsid w:val="57824DD3"/>
    <w:rsid w:val="59D143DE"/>
    <w:rsid w:val="603B48DD"/>
    <w:rsid w:val="65B33B95"/>
    <w:rsid w:val="6926728F"/>
    <w:rsid w:val="6BB34520"/>
    <w:rsid w:val="77B76E5A"/>
    <w:rsid w:val="7DAF6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400" w:lineRule="exact"/>
      <w:jc w:val="left"/>
    </w:pPr>
    <w:rPr>
      <w:rFonts w:ascii="宋体" w:hAnsi="宋体"/>
      <w:b/>
      <w:bCs/>
      <w:color w:val="000000"/>
      <w:sz w:val="24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FF"/>
      <w:u w:val="none"/>
    </w:rPr>
  </w:style>
  <w:style w:type="character" w:styleId="14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8">
    <w:name w:val="first-child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4" w:space="0"/>
      <w:shd w:val="clear" w:color="auto" w:fill="FFFFFF"/>
    </w:rPr>
  </w:style>
  <w:style w:type="character" w:customStyle="1" w:styleId="20">
    <w:name w:val="button"/>
    <w:basedOn w:val="6"/>
    <w:qFormat/>
    <w:uiPriority w:val="0"/>
  </w:style>
  <w:style w:type="character" w:customStyle="1" w:styleId="21">
    <w:name w:val="hover42"/>
    <w:basedOn w:val="6"/>
    <w:qFormat/>
    <w:uiPriority w:val="0"/>
    <w:rPr>
      <w:shd w:val="clear" w:color="auto" w:fill="0A8C4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1880</Words>
  <Characters>1954</Characters>
  <Lines>44</Lines>
  <Paragraphs>12</Paragraphs>
  <TotalTime>18</TotalTime>
  <ScaleCrop>false</ScaleCrop>
  <LinksUpToDate>false</LinksUpToDate>
  <CharactersWithSpaces>1976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2019-09-08T10:37:00Z</dcterms:created>
  <dc:creator>培明</dc:creator>
  <cp:lastModifiedBy>北海先生</cp:lastModifiedBy>
  <cp:lastPrinted>2026-03-30T03:02:00Z</cp:lastPrinted>
  <dcterms:modified xsi:type="dcterms:W3CDTF">2026-04-10T08:07:32Z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E810B894C5414536B86BBB110F68EE1B_13</vt:lpwstr>
  </property>
  <property fmtid="{D5CDD505-2E9C-101B-9397-08002B2CF9AE}" pid="4" name="KSOTemplateDocerSaveRecord">
    <vt:lpwstr>eyJoZGlkIjoiMWZmYzU4MjgzNjZhNjc0ZmEyMGRlZDhhZjBmZDg2M2MiLCJ1c2VySWQiOiI1NDA3NTMwODQifQ==</vt:lpwstr>
  </property>
</Properties>
</file>