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20"/>
        </w:tabs>
        <w:spacing w:before="146" w:line="227" w:lineRule="auto"/>
        <w:ind w:left="641" w:right="21" w:rightChars="10" w:hanging="400"/>
        <w:jc w:val="center"/>
        <w:rPr>
          <w:rFonts w:hint="eastAsia" w:ascii="宋体" w:hAnsi="宋体" w:eastAsia="宋体" w:cs="宋体"/>
          <w:b/>
          <w:bCs/>
          <w:color w:val="auto"/>
          <w:spacing w:val="-16"/>
          <w:sz w:val="28"/>
          <w:szCs w:val="28"/>
          <w:lang w:eastAsia="zh-CN"/>
        </w:rPr>
      </w:pPr>
    </w:p>
    <w:p>
      <w:pPr>
        <w:tabs>
          <w:tab w:val="left" w:pos="8620"/>
        </w:tabs>
        <w:spacing w:before="146" w:line="227" w:lineRule="auto"/>
        <w:ind w:left="641" w:right="21" w:rightChars="10" w:hanging="400"/>
        <w:jc w:val="center"/>
        <w:rPr>
          <w:rFonts w:hint="eastAsia" w:ascii="宋体" w:hAnsi="宋体" w:eastAsia="宋体" w:cs="宋体"/>
          <w:b/>
          <w:bCs/>
          <w:color w:val="auto"/>
          <w:spacing w:val="-16"/>
          <w:sz w:val="45"/>
          <w:szCs w:val="45"/>
          <w:lang w:eastAsia="zh-CN"/>
        </w:rPr>
      </w:pPr>
      <w:r>
        <w:rPr>
          <w:rFonts w:hint="eastAsia" w:ascii="宋体" w:hAnsi="宋体" w:eastAsia="宋体" w:cs="宋体"/>
          <w:b/>
          <w:bCs/>
          <w:color w:val="auto"/>
          <w:spacing w:val="-16"/>
          <w:sz w:val="45"/>
          <w:szCs w:val="45"/>
          <w:lang w:eastAsia="zh-CN"/>
        </w:rPr>
        <w:t>农安县高标准农田及东北黑土地保护</w:t>
      </w:r>
    </w:p>
    <w:p>
      <w:pPr>
        <w:tabs>
          <w:tab w:val="left" w:pos="8620"/>
        </w:tabs>
        <w:spacing w:before="146" w:line="227" w:lineRule="auto"/>
        <w:ind w:left="641" w:right="21" w:rightChars="10" w:hanging="400"/>
        <w:jc w:val="center"/>
        <w:rPr>
          <w:rFonts w:ascii="宋体" w:hAnsi="宋体" w:eastAsia="宋体" w:cs="宋体"/>
          <w:b/>
          <w:bCs/>
          <w:color w:val="auto"/>
          <w:spacing w:val="8"/>
          <w:sz w:val="45"/>
          <w:szCs w:val="45"/>
        </w:rPr>
      </w:pPr>
      <w:r>
        <w:rPr>
          <w:rFonts w:ascii="宋体" w:hAnsi="宋体" w:eastAsia="宋体" w:cs="宋体"/>
          <w:b/>
          <w:bCs/>
          <w:color w:val="auto"/>
          <w:spacing w:val="8"/>
          <w:sz w:val="45"/>
          <w:szCs w:val="45"/>
        </w:rPr>
        <w:t>建设项目建后管护办法(试行)</w:t>
      </w:r>
    </w:p>
    <w:p>
      <w:pPr>
        <w:tabs>
          <w:tab w:val="left" w:pos="8620"/>
        </w:tabs>
        <w:spacing w:before="146" w:line="227" w:lineRule="auto"/>
        <w:ind w:left="641" w:right="21" w:rightChars="10" w:hanging="400"/>
        <w:jc w:val="center"/>
        <w:rPr>
          <w:rFonts w:hint="eastAsia" w:ascii="宋体" w:hAnsi="宋体" w:eastAsia="宋体" w:cs="宋体"/>
          <w:b/>
          <w:bCs/>
          <w:color w:val="auto"/>
          <w:sz w:val="45"/>
          <w:szCs w:val="45"/>
          <w:lang w:eastAsia="zh-CN"/>
        </w:rPr>
      </w:pPr>
      <w:r>
        <w:rPr>
          <w:rFonts w:hint="eastAsia" w:ascii="宋体" w:hAnsi="宋体" w:eastAsia="宋体" w:cs="宋体"/>
          <w:b/>
          <w:bCs/>
          <w:color w:val="auto"/>
          <w:spacing w:val="8"/>
          <w:sz w:val="45"/>
          <w:szCs w:val="45"/>
          <w:lang w:eastAsia="zh-CN"/>
        </w:rPr>
        <w:t>（征求意见稿）</w:t>
      </w:r>
    </w:p>
    <w:p>
      <w:pPr>
        <w:tabs>
          <w:tab w:val="left" w:pos="8620"/>
        </w:tabs>
        <w:spacing w:line="307" w:lineRule="auto"/>
        <w:ind w:right="21" w:rightChars="10"/>
        <w:rPr>
          <w:rFonts w:ascii="Arial"/>
          <w:color w:val="auto"/>
          <w:sz w:val="21"/>
        </w:rPr>
      </w:pPr>
    </w:p>
    <w:p>
      <w:pPr>
        <w:tabs>
          <w:tab w:val="left" w:pos="8620"/>
        </w:tabs>
        <w:spacing w:line="308" w:lineRule="auto"/>
        <w:ind w:right="21" w:rightChars="10"/>
        <w:rPr>
          <w:rFonts w:ascii="Arial"/>
          <w:color w:val="auto"/>
          <w:sz w:val="24"/>
          <w:szCs w:val="24"/>
        </w:rPr>
      </w:pPr>
    </w:p>
    <w:p>
      <w:pPr>
        <w:tabs>
          <w:tab w:val="left" w:pos="8620"/>
        </w:tabs>
        <w:spacing w:before="101" w:line="222" w:lineRule="auto"/>
        <w:ind w:right="21" w:rightChars="10"/>
        <w:jc w:val="center"/>
        <w:rPr>
          <w:rFonts w:ascii="黑体" w:hAnsi="黑体" w:eastAsia="黑体" w:cs="黑体"/>
          <w:b/>
          <w:bCs/>
          <w:color w:val="auto"/>
          <w:spacing w:val="9"/>
          <w:sz w:val="31"/>
          <w:szCs w:val="31"/>
        </w:rPr>
      </w:pPr>
      <w:r>
        <w:rPr>
          <w:rFonts w:ascii="黑体" w:hAnsi="黑体" w:eastAsia="黑体" w:cs="黑体"/>
          <w:b/>
          <w:bCs/>
          <w:color w:val="auto"/>
          <w:spacing w:val="9"/>
          <w:sz w:val="31"/>
          <w:szCs w:val="31"/>
        </w:rPr>
        <w:t>第一章</w:t>
      </w:r>
      <w:r>
        <w:rPr>
          <w:rFonts w:hint="eastAsia" w:ascii="黑体" w:hAnsi="黑体" w:eastAsia="黑体" w:cs="黑体"/>
          <w:b/>
          <w:bCs/>
          <w:color w:val="auto"/>
          <w:spacing w:val="9"/>
          <w:sz w:val="31"/>
          <w:szCs w:val="31"/>
          <w:lang w:val="en-US" w:eastAsia="zh-CN"/>
        </w:rPr>
        <w:t xml:space="preserve"> </w:t>
      </w:r>
      <w:r>
        <w:rPr>
          <w:rFonts w:ascii="黑体" w:hAnsi="黑体" w:eastAsia="黑体" w:cs="黑体"/>
          <w:b/>
          <w:bCs/>
          <w:color w:val="auto"/>
          <w:spacing w:val="9"/>
          <w:sz w:val="31"/>
          <w:szCs w:val="31"/>
        </w:rPr>
        <w:t>总则</w:t>
      </w:r>
    </w:p>
    <w:p>
      <w:pPr>
        <w:tabs>
          <w:tab w:val="left" w:pos="8620"/>
        </w:tabs>
        <w:spacing w:before="101" w:line="222" w:lineRule="auto"/>
        <w:ind w:left="3209" w:right="21" w:rightChars="10"/>
        <w:rPr>
          <w:rFonts w:ascii="黑体" w:hAnsi="黑体" w:eastAsia="黑体" w:cs="黑体"/>
          <w:b/>
          <w:bCs/>
          <w:color w:val="auto"/>
          <w:spacing w:val="9"/>
          <w:sz w:val="28"/>
          <w:szCs w:val="28"/>
        </w:rPr>
      </w:pPr>
    </w:p>
    <w:p>
      <w:pPr>
        <w:tabs>
          <w:tab w:val="left" w:pos="8620"/>
        </w:tabs>
        <w:spacing w:before="184" w:afterAutospacing="0" w:line="340" w:lineRule="auto"/>
        <w:ind w:left="21" w:leftChars="0" w:right="82" w:rightChars="39" w:firstLine="639" w:firstLineChars="0"/>
        <w:jc w:val="both"/>
        <w:rPr>
          <w:rFonts w:ascii="仿宋" w:hAnsi="仿宋" w:eastAsia="仿宋" w:cs="仿宋"/>
          <w:color w:val="auto"/>
          <w:sz w:val="31"/>
          <w:szCs w:val="31"/>
        </w:rPr>
      </w:pPr>
      <w:r>
        <w:rPr>
          <w:rFonts w:ascii="仿宋" w:hAnsi="仿宋" w:eastAsia="仿宋" w:cs="仿宋"/>
          <w:b/>
          <w:bCs/>
          <w:color w:val="auto"/>
          <w:spacing w:val="14"/>
          <w:sz w:val="31"/>
          <w:szCs w:val="31"/>
        </w:rPr>
        <w:t>第一条</w:t>
      </w:r>
      <w:r>
        <w:rPr>
          <w:rFonts w:hint="eastAsia" w:ascii="仿宋" w:hAnsi="仿宋" w:eastAsia="仿宋" w:cs="仿宋"/>
          <w:b/>
          <w:bCs/>
          <w:color w:val="auto"/>
          <w:spacing w:val="14"/>
          <w:sz w:val="31"/>
          <w:szCs w:val="31"/>
          <w:lang w:val="en-US" w:eastAsia="zh-CN"/>
        </w:rPr>
        <w:t xml:space="preserve"> </w:t>
      </w:r>
      <w:r>
        <w:rPr>
          <w:rFonts w:hint="eastAsia" w:ascii="仿宋" w:hAnsi="仿宋" w:eastAsia="仿宋" w:cs="仿宋"/>
          <w:color w:val="auto"/>
          <w:spacing w:val="14"/>
          <w:sz w:val="31"/>
          <w:szCs w:val="31"/>
          <w:lang w:eastAsia="zh-CN"/>
        </w:rPr>
        <w:t>高标准农田及东北黑土地保护</w:t>
      </w:r>
      <w:r>
        <w:rPr>
          <w:rFonts w:hint="eastAsia" w:ascii="仿宋" w:hAnsi="仿宋" w:eastAsia="仿宋" w:cs="仿宋"/>
          <w:color w:val="auto"/>
          <w:spacing w:val="14"/>
          <w:sz w:val="31"/>
          <w:szCs w:val="31"/>
        </w:rPr>
        <w:t>建设项目是农业、农村重要的公益性基础设施，为保护</w:t>
      </w:r>
      <w:r>
        <w:rPr>
          <w:rFonts w:hint="eastAsia" w:ascii="仿宋" w:hAnsi="仿宋" w:eastAsia="仿宋" w:cs="仿宋"/>
          <w:color w:val="auto"/>
          <w:spacing w:val="14"/>
          <w:sz w:val="31"/>
          <w:szCs w:val="31"/>
          <w:lang w:eastAsia="zh-CN"/>
        </w:rPr>
        <w:t>高标准农田及东北黑土地保护</w:t>
      </w:r>
      <w:r>
        <w:rPr>
          <w:rFonts w:hint="eastAsia" w:ascii="仿宋" w:hAnsi="仿宋" w:eastAsia="仿宋" w:cs="仿宋"/>
          <w:color w:val="auto"/>
          <w:spacing w:val="14"/>
          <w:sz w:val="31"/>
          <w:szCs w:val="31"/>
        </w:rPr>
        <w:t>建设成果，改变“重建轻管”的现状，加强建后管理和养护，做到建管并重，确保</w:t>
      </w:r>
      <w:r>
        <w:rPr>
          <w:rFonts w:hint="eastAsia" w:ascii="仿宋" w:hAnsi="仿宋" w:eastAsia="仿宋" w:cs="仿宋"/>
          <w:color w:val="auto"/>
          <w:spacing w:val="14"/>
          <w:sz w:val="31"/>
          <w:szCs w:val="31"/>
          <w:lang w:eastAsia="zh-CN"/>
        </w:rPr>
        <w:t>高标准农田及东北黑土地保护</w:t>
      </w:r>
      <w:r>
        <w:rPr>
          <w:rFonts w:hint="eastAsia" w:ascii="仿宋" w:hAnsi="仿宋" w:eastAsia="仿宋" w:cs="仿宋"/>
          <w:color w:val="auto"/>
          <w:spacing w:val="14"/>
          <w:sz w:val="31"/>
          <w:szCs w:val="31"/>
        </w:rPr>
        <w:t>工程设施的正常运行，使其持续发挥效益，</w:t>
      </w:r>
      <w:r>
        <w:rPr>
          <w:rFonts w:ascii="仿宋" w:hAnsi="仿宋" w:eastAsia="仿宋" w:cs="仿宋"/>
          <w:color w:val="auto"/>
          <w:spacing w:val="7"/>
          <w:sz w:val="31"/>
          <w:szCs w:val="31"/>
        </w:rPr>
        <w:t>进一步加强</w:t>
      </w:r>
      <w:r>
        <w:rPr>
          <w:rFonts w:hint="eastAsia" w:ascii="仿宋" w:hAnsi="仿宋" w:eastAsia="仿宋" w:cs="仿宋"/>
          <w:color w:val="auto"/>
          <w:spacing w:val="7"/>
          <w:sz w:val="31"/>
          <w:szCs w:val="31"/>
          <w:lang w:eastAsia="zh-CN"/>
        </w:rPr>
        <w:t>农安县高标准农田及东北黑土地保护</w:t>
      </w:r>
      <w:r>
        <w:rPr>
          <w:rFonts w:ascii="仿宋" w:hAnsi="仿宋" w:eastAsia="仿宋" w:cs="仿宋"/>
          <w:color w:val="auto"/>
          <w:spacing w:val="7"/>
          <w:sz w:val="31"/>
          <w:szCs w:val="31"/>
        </w:rPr>
        <w:t>建设项目</w:t>
      </w:r>
      <w:r>
        <w:rPr>
          <w:rFonts w:ascii="仿宋" w:hAnsi="仿宋" w:eastAsia="仿宋" w:cs="仿宋"/>
          <w:color w:val="auto"/>
          <w:spacing w:val="8"/>
          <w:sz w:val="31"/>
          <w:szCs w:val="31"/>
        </w:rPr>
        <w:t>建后管护工作，构建职责明确、权责一致的管护体系，根据</w:t>
      </w:r>
      <w:r>
        <w:rPr>
          <w:rFonts w:ascii="仿宋" w:hAnsi="仿宋" w:eastAsia="仿宋" w:cs="仿宋"/>
          <w:color w:val="auto"/>
          <w:spacing w:val="13"/>
          <w:sz w:val="31"/>
          <w:szCs w:val="31"/>
        </w:rPr>
        <w:t>《农田建设项目管理办法》(农业农村部令</w:t>
      </w:r>
      <w:r>
        <w:rPr>
          <w:rFonts w:hint="eastAsia" w:ascii="仿宋" w:hAnsi="仿宋" w:eastAsia="仿宋" w:cs="仿宋"/>
          <w:color w:val="auto"/>
          <w:spacing w:val="13"/>
          <w:sz w:val="31"/>
          <w:szCs w:val="31"/>
          <w:lang w:eastAsia="zh-CN"/>
        </w:rPr>
        <w:t>【</w:t>
      </w:r>
      <w:r>
        <w:rPr>
          <w:rFonts w:ascii="Times New Roman" w:hAnsi="Times New Roman" w:eastAsia="仿宋" w:cs="仿宋"/>
          <w:color w:val="auto"/>
          <w:spacing w:val="13"/>
          <w:sz w:val="31"/>
          <w:szCs w:val="31"/>
        </w:rPr>
        <w:t>2019</w:t>
      </w:r>
      <w:r>
        <w:rPr>
          <w:rFonts w:hint="eastAsia" w:ascii="仿宋" w:hAnsi="仿宋" w:eastAsia="仿宋" w:cs="仿宋"/>
          <w:color w:val="auto"/>
          <w:spacing w:val="13"/>
          <w:sz w:val="31"/>
          <w:szCs w:val="31"/>
          <w:lang w:eastAsia="zh-CN"/>
        </w:rPr>
        <w:t>】</w:t>
      </w:r>
      <w:r>
        <w:rPr>
          <w:rFonts w:ascii="Times New Roman" w:hAnsi="Times New Roman" w:eastAsia="仿宋" w:cs="仿宋"/>
          <w:color w:val="auto"/>
          <w:spacing w:val="13"/>
          <w:sz w:val="31"/>
          <w:szCs w:val="31"/>
        </w:rPr>
        <w:t>4</w:t>
      </w:r>
      <w:r>
        <w:rPr>
          <w:rFonts w:ascii="仿宋" w:hAnsi="仿宋" w:eastAsia="仿宋" w:cs="仿宋"/>
          <w:color w:val="auto"/>
          <w:spacing w:val="13"/>
          <w:sz w:val="31"/>
          <w:szCs w:val="31"/>
        </w:rPr>
        <w:t>号)、</w:t>
      </w:r>
      <w:r>
        <w:rPr>
          <w:rFonts w:ascii="仿宋" w:hAnsi="仿宋" w:eastAsia="仿宋" w:cs="仿宋"/>
          <w:color w:val="auto"/>
          <w:spacing w:val="20"/>
          <w:sz w:val="31"/>
          <w:szCs w:val="31"/>
        </w:rPr>
        <w:t>《吉林省农业农村厅关于切实做好吉林省</w:t>
      </w:r>
      <w:r>
        <w:rPr>
          <w:rFonts w:hint="eastAsia" w:ascii="仿宋" w:hAnsi="仿宋" w:eastAsia="仿宋" w:cs="仿宋"/>
          <w:color w:val="auto"/>
          <w:spacing w:val="20"/>
          <w:sz w:val="31"/>
          <w:szCs w:val="31"/>
          <w:lang w:eastAsia="zh-CN"/>
        </w:rPr>
        <w:t>高标准农田</w:t>
      </w:r>
      <w:r>
        <w:rPr>
          <w:rFonts w:ascii="仿宋" w:hAnsi="仿宋" w:eastAsia="仿宋" w:cs="仿宋"/>
          <w:color w:val="auto"/>
          <w:spacing w:val="20"/>
          <w:sz w:val="31"/>
          <w:szCs w:val="31"/>
        </w:rPr>
        <w:t>建设</w:t>
      </w:r>
      <w:r>
        <w:rPr>
          <w:rFonts w:ascii="仿宋" w:hAnsi="仿宋" w:eastAsia="仿宋" w:cs="仿宋"/>
          <w:color w:val="auto"/>
          <w:spacing w:val="9"/>
          <w:sz w:val="31"/>
          <w:szCs w:val="31"/>
        </w:rPr>
        <w:t>项目工程设施建后管护工作的通知》(吉农建发</w:t>
      </w:r>
      <w:r>
        <w:rPr>
          <w:rFonts w:hint="eastAsia" w:ascii="仿宋" w:hAnsi="仿宋" w:eastAsia="仿宋" w:cs="仿宋"/>
          <w:color w:val="auto"/>
          <w:spacing w:val="9"/>
          <w:sz w:val="31"/>
          <w:szCs w:val="31"/>
          <w:lang w:eastAsia="zh-CN"/>
        </w:rPr>
        <w:t>【</w:t>
      </w:r>
      <w:r>
        <w:rPr>
          <w:rFonts w:ascii="Times New Roman" w:hAnsi="Times New Roman" w:eastAsia="仿宋" w:cs="仿宋"/>
          <w:color w:val="auto"/>
          <w:spacing w:val="9"/>
          <w:sz w:val="31"/>
          <w:szCs w:val="31"/>
        </w:rPr>
        <w:t>2020</w:t>
      </w:r>
      <w:r>
        <w:rPr>
          <w:rFonts w:hint="eastAsia" w:ascii="仿宋" w:hAnsi="仿宋" w:eastAsia="仿宋" w:cs="仿宋"/>
          <w:color w:val="auto"/>
          <w:spacing w:val="9"/>
          <w:sz w:val="31"/>
          <w:szCs w:val="31"/>
          <w:lang w:eastAsia="zh-CN"/>
        </w:rPr>
        <w:t>】</w:t>
      </w:r>
      <w:r>
        <w:rPr>
          <w:rFonts w:ascii="Times New Roman" w:hAnsi="Times New Roman" w:eastAsia="仿宋" w:cs="仿宋"/>
          <w:color w:val="auto"/>
          <w:spacing w:val="9"/>
          <w:sz w:val="31"/>
          <w:szCs w:val="31"/>
        </w:rPr>
        <w:t>30</w:t>
      </w:r>
      <w:r>
        <w:rPr>
          <w:rFonts w:ascii="仿宋" w:hAnsi="仿宋" w:eastAsia="仿宋" w:cs="仿宋"/>
          <w:color w:val="auto"/>
          <w:spacing w:val="16"/>
          <w:sz w:val="31"/>
          <w:szCs w:val="31"/>
        </w:rPr>
        <w:t>号)等</w:t>
      </w:r>
      <w:r>
        <w:rPr>
          <w:rFonts w:hint="eastAsia" w:ascii="仿宋" w:hAnsi="仿宋" w:eastAsia="仿宋" w:cs="仿宋"/>
          <w:color w:val="auto"/>
          <w:spacing w:val="16"/>
          <w:sz w:val="31"/>
          <w:szCs w:val="31"/>
          <w:lang w:eastAsia="zh-CN"/>
        </w:rPr>
        <w:t>文件</w:t>
      </w:r>
      <w:r>
        <w:rPr>
          <w:rFonts w:ascii="仿宋" w:hAnsi="仿宋" w:eastAsia="仿宋" w:cs="仿宋"/>
          <w:color w:val="auto"/>
          <w:spacing w:val="16"/>
          <w:sz w:val="31"/>
          <w:szCs w:val="31"/>
        </w:rPr>
        <w:t>规定，结合</w:t>
      </w:r>
      <w:r>
        <w:rPr>
          <w:rFonts w:hint="eastAsia" w:ascii="仿宋" w:hAnsi="仿宋" w:eastAsia="仿宋" w:cs="仿宋"/>
          <w:color w:val="auto"/>
          <w:spacing w:val="16"/>
          <w:sz w:val="31"/>
          <w:szCs w:val="31"/>
          <w:lang w:eastAsia="zh-CN"/>
        </w:rPr>
        <w:t>农安县</w:t>
      </w:r>
      <w:r>
        <w:rPr>
          <w:rFonts w:ascii="仿宋" w:hAnsi="仿宋" w:eastAsia="仿宋" w:cs="仿宋"/>
          <w:color w:val="auto"/>
          <w:spacing w:val="16"/>
          <w:sz w:val="31"/>
          <w:szCs w:val="31"/>
        </w:rPr>
        <w:t>实际，制定本办法。</w:t>
      </w:r>
    </w:p>
    <w:p>
      <w:pPr>
        <w:tabs>
          <w:tab w:val="left" w:pos="8620"/>
        </w:tabs>
        <w:spacing w:beforeAutospacing="0" w:afterAutospacing="0" w:line="340" w:lineRule="auto"/>
        <w:ind w:left="21" w:leftChars="0" w:right="82" w:rightChars="39" w:firstLine="634" w:firstLineChars="0"/>
        <w:jc w:val="both"/>
        <w:rPr>
          <w:rFonts w:ascii="仿宋" w:hAnsi="仿宋" w:eastAsia="仿宋" w:cs="仿宋"/>
          <w:color w:val="auto"/>
          <w:sz w:val="31"/>
          <w:szCs w:val="31"/>
        </w:rPr>
      </w:pPr>
      <w:r>
        <w:rPr>
          <w:rFonts w:ascii="仿宋" w:hAnsi="仿宋" w:eastAsia="仿宋" w:cs="仿宋"/>
          <w:b/>
          <w:bCs/>
          <w:color w:val="auto"/>
          <w:spacing w:val="13"/>
          <w:sz w:val="31"/>
          <w:szCs w:val="31"/>
        </w:rPr>
        <w:t>第二条</w:t>
      </w:r>
      <w:r>
        <w:rPr>
          <w:rFonts w:hint="eastAsia" w:ascii="仿宋" w:hAnsi="仿宋" w:eastAsia="仿宋" w:cs="仿宋"/>
          <w:b/>
          <w:bCs/>
          <w:color w:val="auto"/>
          <w:spacing w:val="13"/>
          <w:sz w:val="31"/>
          <w:szCs w:val="31"/>
          <w:lang w:val="en-US" w:eastAsia="zh-CN"/>
        </w:rPr>
        <w:t xml:space="preserve"> </w:t>
      </w:r>
      <w:r>
        <w:rPr>
          <w:rFonts w:hint="eastAsia" w:ascii="仿宋" w:hAnsi="仿宋" w:eastAsia="仿宋" w:cs="仿宋"/>
          <w:color w:val="auto"/>
          <w:spacing w:val="13"/>
          <w:sz w:val="31"/>
          <w:szCs w:val="31"/>
          <w:lang w:eastAsia="zh-CN"/>
        </w:rPr>
        <w:t>高标准农田及东北黑土地保护</w:t>
      </w:r>
      <w:r>
        <w:rPr>
          <w:rFonts w:ascii="仿宋" w:hAnsi="仿宋" w:eastAsia="仿宋" w:cs="仿宋"/>
          <w:color w:val="auto"/>
          <w:spacing w:val="13"/>
          <w:sz w:val="31"/>
          <w:szCs w:val="31"/>
        </w:rPr>
        <w:t>建设项目建后管护是指工程竣工验</w:t>
      </w:r>
      <w:r>
        <w:rPr>
          <w:rFonts w:ascii="仿宋" w:hAnsi="仿宋" w:eastAsia="仿宋" w:cs="仿宋"/>
          <w:color w:val="auto"/>
          <w:spacing w:val="8"/>
          <w:sz w:val="31"/>
          <w:szCs w:val="31"/>
        </w:rPr>
        <w:t>收后对工程设施进行管理、养护和维修，确保项目工程及配套设备完好并正常发挥作用。</w:t>
      </w:r>
    </w:p>
    <w:p>
      <w:pPr>
        <w:tabs>
          <w:tab w:val="left" w:pos="8620"/>
        </w:tabs>
        <w:spacing w:beforeAutospacing="0" w:afterAutospacing="0" w:line="340" w:lineRule="auto"/>
        <w:ind w:left="21" w:leftChars="0" w:right="82" w:rightChars="39" w:firstLine="634" w:firstLineChars="0"/>
        <w:jc w:val="both"/>
        <w:rPr>
          <w:rFonts w:ascii="仿宋" w:hAnsi="仿宋" w:eastAsia="仿宋" w:cs="仿宋"/>
          <w:color w:val="auto"/>
          <w:spacing w:val="6"/>
          <w:sz w:val="31"/>
          <w:szCs w:val="31"/>
        </w:rPr>
      </w:pPr>
      <w:r>
        <w:rPr>
          <w:rFonts w:ascii="仿宋" w:hAnsi="仿宋" w:eastAsia="仿宋" w:cs="仿宋"/>
          <w:b/>
          <w:bCs/>
          <w:color w:val="auto"/>
          <w:spacing w:val="13"/>
          <w:sz w:val="31"/>
          <w:szCs w:val="31"/>
        </w:rPr>
        <w:t>第三条</w:t>
      </w:r>
      <w:r>
        <w:rPr>
          <w:rFonts w:hint="eastAsia" w:ascii="仿宋" w:hAnsi="仿宋" w:eastAsia="仿宋" w:cs="仿宋"/>
          <w:b/>
          <w:bCs/>
          <w:color w:val="auto"/>
          <w:spacing w:val="13"/>
          <w:sz w:val="31"/>
          <w:szCs w:val="31"/>
          <w:lang w:val="en-US" w:eastAsia="zh-CN"/>
        </w:rPr>
        <w:t xml:space="preserve"> </w:t>
      </w:r>
      <w:r>
        <w:rPr>
          <w:rFonts w:ascii="仿宋" w:hAnsi="仿宋" w:eastAsia="仿宋" w:cs="仿宋"/>
          <w:color w:val="auto"/>
          <w:spacing w:val="13"/>
          <w:sz w:val="31"/>
          <w:szCs w:val="31"/>
        </w:rPr>
        <w:t>建立健全“乡镇为主体、村具体实施”</w:t>
      </w:r>
      <w:r>
        <w:rPr>
          <w:rFonts w:ascii="仿宋" w:hAnsi="仿宋" w:eastAsia="仿宋" w:cs="仿宋"/>
          <w:color w:val="auto"/>
          <w:spacing w:val="12"/>
          <w:sz w:val="31"/>
          <w:szCs w:val="31"/>
        </w:rPr>
        <w:t>的管护</w:t>
      </w:r>
      <w:r>
        <w:rPr>
          <w:rFonts w:ascii="仿宋" w:hAnsi="仿宋" w:eastAsia="仿宋" w:cs="仿宋"/>
          <w:color w:val="auto"/>
          <w:spacing w:val="7"/>
          <w:sz w:val="31"/>
          <w:szCs w:val="31"/>
        </w:rPr>
        <w:t>机制，协同推进“谁受益、谁管护，谁使用、谁管护”的原则，压实</w:t>
      </w:r>
      <w:r>
        <w:rPr>
          <w:rFonts w:hint="eastAsia" w:ascii="仿宋" w:hAnsi="仿宋" w:eastAsia="仿宋" w:cs="仿宋"/>
          <w:color w:val="auto"/>
          <w:spacing w:val="7"/>
          <w:sz w:val="31"/>
          <w:szCs w:val="31"/>
          <w:lang w:eastAsia="zh-CN"/>
        </w:rPr>
        <w:t>高标准农田及东北黑土地保护</w:t>
      </w:r>
      <w:r>
        <w:rPr>
          <w:rFonts w:ascii="仿宋" w:hAnsi="仿宋" w:eastAsia="仿宋" w:cs="仿宋"/>
          <w:color w:val="auto"/>
          <w:spacing w:val="7"/>
          <w:sz w:val="31"/>
          <w:szCs w:val="31"/>
        </w:rPr>
        <w:t>建设项目工程管护责任，确保项目工程</w:t>
      </w:r>
      <w:r>
        <w:rPr>
          <w:rFonts w:ascii="仿宋" w:hAnsi="仿宋" w:eastAsia="仿宋" w:cs="仿宋"/>
          <w:color w:val="auto"/>
          <w:spacing w:val="6"/>
          <w:sz w:val="31"/>
          <w:szCs w:val="31"/>
        </w:rPr>
        <w:t>定期养护、即时维修，长久发挥效益。</w:t>
      </w:r>
    </w:p>
    <w:p>
      <w:pPr>
        <w:tabs>
          <w:tab w:val="left" w:pos="8620"/>
        </w:tabs>
        <w:spacing w:beforeAutospacing="0" w:afterAutospacing="0" w:line="340" w:lineRule="auto"/>
        <w:ind w:left="21" w:leftChars="0" w:right="82" w:rightChars="39" w:firstLine="634" w:firstLineChars="0"/>
        <w:jc w:val="both"/>
        <w:rPr>
          <w:rFonts w:ascii="仿宋" w:hAnsi="仿宋" w:eastAsia="仿宋" w:cs="仿宋"/>
          <w:color w:val="auto"/>
          <w:spacing w:val="13"/>
          <w:sz w:val="31"/>
          <w:szCs w:val="31"/>
        </w:rPr>
      </w:pPr>
      <w:r>
        <w:rPr>
          <w:rFonts w:ascii="仿宋" w:hAnsi="仿宋" w:eastAsia="仿宋" w:cs="仿宋"/>
          <w:b/>
          <w:bCs/>
          <w:color w:val="auto"/>
          <w:spacing w:val="13"/>
          <w:sz w:val="31"/>
          <w:szCs w:val="31"/>
        </w:rPr>
        <w:t>第四条</w:t>
      </w:r>
      <w:r>
        <w:rPr>
          <w:rFonts w:hint="eastAsia" w:ascii="仿宋" w:hAnsi="仿宋" w:eastAsia="仿宋" w:cs="仿宋"/>
          <w:b/>
          <w:bCs/>
          <w:color w:val="auto"/>
          <w:spacing w:val="13"/>
          <w:sz w:val="31"/>
          <w:szCs w:val="31"/>
          <w:lang w:val="en-US" w:eastAsia="zh-CN"/>
        </w:rPr>
        <w:t xml:space="preserve"> </w:t>
      </w:r>
      <w:r>
        <w:rPr>
          <w:rFonts w:ascii="仿宋" w:hAnsi="仿宋" w:eastAsia="仿宋" w:cs="仿宋"/>
          <w:color w:val="auto"/>
          <w:spacing w:val="13"/>
          <w:sz w:val="31"/>
          <w:szCs w:val="31"/>
        </w:rPr>
        <w:t>本办法适用于全</w:t>
      </w:r>
      <w:r>
        <w:rPr>
          <w:rFonts w:hint="eastAsia" w:ascii="仿宋" w:hAnsi="仿宋" w:eastAsia="仿宋" w:cs="仿宋"/>
          <w:color w:val="auto"/>
          <w:spacing w:val="13"/>
          <w:sz w:val="31"/>
          <w:szCs w:val="31"/>
          <w:lang w:eastAsia="zh-CN"/>
        </w:rPr>
        <w:t>县农田建设补助资金、</w:t>
      </w:r>
      <w:r>
        <w:rPr>
          <w:rFonts w:ascii="仿宋" w:hAnsi="仿宋" w:eastAsia="仿宋" w:cs="仿宋"/>
          <w:color w:val="auto"/>
          <w:spacing w:val="13"/>
          <w:sz w:val="31"/>
          <w:szCs w:val="31"/>
        </w:rPr>
        <w:t>中央预算内</w:t>
      </w:r>
      <w:r>
        <w:rPr>
          <w:rFonts w:hint="eastAsia" w:ascii="仿宋" w:hAnsi="仿宋" w:eastAsia="仿宋" w:cs="仿宋"/>
          <w:color w:val="auto"/>
          <w:spacing w:val="13"/>
          <w:sz w:val="31"/>
          <w:szCs w:val="31"/>
          <w:lang w:eastAsia="zh-CN"/>
        </w:rPr>
        <w:t>资金</w:t>
      </w:r>
      <w:r>
        <w:rPr>
          <w:rFonts w:ascii="仿宋" w:hAnsi="仿宋" w:eastAsia="仿宋" w:cs="仿宋"/>
          <w:color w:val="auto"/>
          <w:spacing w:val="13"/>
          <w:sz w:val="31"/>
          <w:szCs w:val="31"/>
        </w:rPr>
        <w:t>、省级以上财政补助以及省级以下统筹整合资金建成的</w:t>
      </w:r>
      <w:r>
        <w:rPr>
          <w:rFonts w:hint="eastAsia" w:ascii="仿宋" w:hAnsi="仿宋" w:eastAsia="仿宋" w:cs="仿宋"/>
          <w:color w:val="auto"/>
          <w:spacing w:val="13"/>
          <w:sz w:val="31"/>
          <w:szCs w:val="31"/>
          <w:lang w:eastAsia="zh-CN"/>
        </w:rPr>
        <w:t>高标准农田及东北黑土地保护</w:t>
      </w:r>
      <w:r>
        <w:rPr>
          <w:rFonts w:ascii="仿宋" w:hAnsi="仿宋" w:eastAsia="仿宋" w:cs="仿宋"/>
          <w:color w:val="auto"/>
          <w:spacing w:val="13"/>
          <w:sz w:val="31"/>
          <w:szCs w:val="31"/>
        </w:rPr>
        <w:t>建设项目，市、县级自建的</w:t>
      </w:r>
      <w:r>
        <w:rPr>
          <w:rFonts w:hint="eastAsia" w:ascii="仿宋" w:hAnsi="仿宋" w:eastAsia="仿宋" w:cs="仿宋"/>
          <w:color w:val="auto"/>
          <w:spacing w:val="13"/>
          <w:sz w:val="31"/>
          <w:szCs w:val="31"/>
          <w:lang w:eastAsia="zh-CN"/>
        </w:rPr>
        <w:t>高标准农田及东北黑土地保护</w:t>
      </w:r>
      <w:r>
        <w:rPr>
          <w:rFonts w:ascii="仿宋" w:hAnsi="仿宋" w:eastAsia="仿宋" w:cs="仿宋"/>
          <w:color w:val="auto"/>
          <w:spacing w:val="13"/>
          <w:sz w:val="31"/>
          <w:szCs w:val="31"/>
        </w:rPr>
        <w:t>建设项目。</w:t>
      </w:r>
    </w:p>
    <w:p>
      <w:pPr>
        <w:tabs>
          <w:tab w:val="left" w:pos="8620"/>
        </w:tabs>
        <w:spacing w:beforeAutospacing="0" w:afterAutospacing="0" w:line="340" w:lineRule="auto"/>
        <w:ind w:left="21" w:leftChars="0" w:right="82" w:rightChars="39" w:firstLine="634" w:firstLineChars="0"/>
        <w:jc w:val="both"/>
        <w:rPr>
          <w:rFonts w:ascii="仿宋" w:hAnsi="仿宋" w:eastAsia="仿宋" w:cs="仿宋"/>
          <w:color w:val="auto"/>
          <w:spacing w:val="13"/>
          <w:sz w:val="24"/>
          <w:szCs w:val="24"/>
        </w:rPr>
      </w:pPr>
    </w:p>
    <w:p>
      <w:pPr>
        <w:tabs>
          <w:tab w:val="left" w:pos="8620"/>
        </w:tabs>
        <w:spacing w:before="101" w:line="222" w:lineRule="auto"/>
        <w:ind w:left="3209" w:right="21" w:rightChars="10"/>
        <w:rPr>
          <w:rFonts w:ascii="黑体" w:hAnsi="黑体" w:eastAsia="黑体" w:cs="黑体"/>
          <w:b/>
          <w:bCs/>
          <w:color w:val="auto"/>
          <w:spacing w:val="9"/>
          <w:sz w:val="31"/>
          <w:szCs w:val="31"/>
        </w:rPr>
      </w:pPr>
      <w:r>
        <w:rPr>
          <w:rFonts w:ascii="黑体" w:hAnsi="黑体" w:eastAsia="黑体" w:cs="黑体"/>
          <w:b/>
          <w:bCs/>
          <w:color w:val="auto"/>
          <w:spacing w:val="9"/>
          <w:sz w:val="31"/>
          <w:szCs w:val="31"/>
        </w:rPr>
        <w:t>第二章</w:t>
      </w:r>
      <w:r>
        <w:rPr>
          <w:rFonts w:hint="eastAsia" w:ascii="黑体" w:hAnsi="黑体" w:eastAsia="黑体" w:cs="黑体"/>
          <w:b/>
          <w:bCs/>
          <w:color w:val="auto"/>
          <w:spacing w:val="9"/>
          <w:sz w:val="31"/>
          <w:szCs w:val="31"/>
          <w:lang w:val="en-US" w:eastAsia="zh-CN"/>
        </w:rPr>
        <w:t xml:space="preserve"> </w:t>
      </w:r>
      <w:r>
        <w:rPr>
          <w:rFonts w:ascii="黑体" w:hAnsi="黑体" w:eastAsia="黑体" w:cs="黑体"/>
          <w:b/>
          <w:bCs/>
          <w:color w:val="auto"/>
          <w:spacing w:val="9"/>
          <w:sz w:val="31"/>
          <w:szCs w:val="31"/>
        </w:rPr>
        <w:t>管护范围</w:t>
      </w:r>
    </w:p>
    <w:p>
      <w:pPr>
        <w:tabs>
          <w:tab w:val="left" w:pos="8620"/>
        </w:tabs>
        <w:spacing w:before="101" w:line="222" w:lineRule="auto"/>
        <w:ind w:left="3209" w:right="21" w:rightChars="10"/>
        <w:rPr>
          <w:rFonts w:ascii="黑体" w:hAnsi="黑体" w:eastAsia="黑体" w:cs="黑体"/>
          <w:b/>
          <w:bCs/>
          <w:color w:val="auto"/>
          <w:spacing w:val="9"/>
          <w:sz w:val="28"/>
          <w:szCs w:val="28"/>
        </w:rPr>
      </w:pPr>
    </w:p>
    <w:p>
      <w:pPr>
        <w:tabs>
          <w:tab w:val="left" w:pos="8620"/>
        </w:tabs>
        <w:spacing w:before="184" w:afterAutospacing="0" w:line="340" w:lineRule="auto"/>
        <w:ind w:right="21" w:rightChars="10" w:firstLine="639"/>
        <w:jc w:val="both"/>
        <w:rPr>
          <w:rFonts w:ascii="仿宋" w:hAnsi="仿宋" w:eastAsia="仿宋" w:cs="仿宋"/>
          <w:color w:val="auto"/>
          <w:spacing w:val="14"/>
          <w:sz w:val="31"/>
          <w:szCs w:val="31"/>
        </w:rPr>
      </w:pPr>
      <w:r>
        <w:rPr>
          <w:rFonts w:ascii="仿宋" w:hAnsi="仿宋" w:eastAsia="仿宋" w:cs="仿宋"/>
          <w:b/>
          <w:bCs/>
          <w:color w:val="auto"/>
          <w:spacing w:val="13"/>
          <w:sz w:val="31"/>
          <w:szCs w:val="31"/>
        </w:rPr>
        <w:t>第五条</w:t>
      </w:r>
      <w:r>
        <w:rPr>
          <w:rFonts w:hint="eastAsia" w:ascii="仿宋" w:hAnsi="仿宋" w:eastAsia="仿宋" w:cs="仿宋"/>
          <w:b/>
          <w:bCs/>
          <w:color w:val="auto"/>
          <w:spacing w:val="13"/>
          <w:sz w:val="31"/>
          <w:szCs w:val="31"/>
          <w:lang w:val="en-US" w:eastAsia="zh-CN"/>
        </w:rPr>
        <w:t xml:space="preserve"> </w:t>
      </w:r>
      <w:r>
        <w:rPr>
          <w:rFonts w:hint="eastAsia" w:ascii="仿宋" w:hAnsi="仿宋" w:eastAsia="仿宋" w:cs="仿宋"/>
          <w:color w:val="auto"/>
          <w:spacing w:val="14"/>
          <w:sz w:val="31"/>
          <w:szCs w:val="31"/>
          <w:lang w:eastAsia="zh-CN"/>
        </w:rPr>
        <w:t>高标准农田及东北黑土地保护</w:t>
      </w:r>
      <w:r>
        <w:rPr>
          <w:rFonts w:ascii="仿宋" w:hAnsi="仿宋" w:eastAsia="仿宋" w:cs="仿宋"/>
          <w:color w:val="auto"/>
          <w:spacing w:val="14"/>
          <w:sz w:val="31"/>
          <w:szCs w:val="31"/>
        </w:rPr>
        <w:t>建设项目建后管护内容包括：</w:t>
      </w:r>
    </w:p>
    <w:p>
      <w:pPr>
        <w:tabs>
          <w:tab w:val="left" w:pos="8620"/>
        </w:tabs>
        <w:spacing w:beforeAutospacing="0" w:afterAutospacing="0" w:line="340" w:lineRule="auto"/>
        <w:ind w:right="21" w:rightChars="10" w:firstLine="639"/>
        <w:jc w:val="both"/>
        <w:rPr>
          <w:rFonts w:ascii="仿宋" w:hAnsi="仿宋" w:eastAsia="仿宋" w:cs="仿宋"/>
          <w:b w:val="0"/>
          <w:bCs w:val="0"/>
          <w:color w:val="auto"/>
          <w:spacing w:val="14"/>
          <w:sz w:val="31"/>
          <w:szCs w:val="31"/>
        </w:rPr>
      </w:pPr>
      <w:r>
        <w:rPr>
          <w:rFonts w:hint="eastAsia" w:ascii="仿宋" w:hAnsi="仿宋" w:eastAsia="仿宋" w:cs="仿宋"/>
          <w:b w:val="0"/>
          <w:bCs w:val="0"/>
          <w:color w:val="auto"/>
          <w:spacing w:val="13"/>
          <w:sz w:val="31"/>
          <w:szCs w:val="31"/>
          <w:lang w:eastAsia="zh-CN"/>
        </w:rPr>
        <w:t>（一）</w:t>
      </w:r>
      <w:r>
        <w:rPr>
          <w:rFonts w:ascii="仿宋" w:hAnsi="仿宋" w:eastAsia="仿宋" w:cs="仿宋"/>
          <w:b w:val="0"/>
          <w:bCs w:val="0"/>
          <w:color w:val="auto"/>
          <w:spacing w:val="13"/>
          <w:sz w:val="31"/>
          <w:szCs w:val="31"/>
        </w:rPr>
        <w:t>喷灌设备</w:t>
      </w:r>
      <w:r>
        <w:rPr>
          <w:rFonts w:ascii="仿宋" w:hAnsi="仿宋" w:eastAsia="仿宋" w:cs="仿宋"/>
          <w:b w:val="0"/>
          <w:bCs w:val="0"/>
          <w:color w:val="auto"/>
          <w:spacing w:val="14"/>
          <w:sz w:val="31"/>
          <w:szCs w:val="31"/>
        </w:rPr>
        <w:t>。正常保养设备，损坏设备及时修复，确保设备正常运行。</w:t>
      </w:r>
    </w:p>
    <w:p>
      <w:pPr>
        <w:tabs>
          <w:tab w:val="left" w:pos="8620"/>
        </w:tabs>
        <w:spacing w:beforeAutospacing="0" w:afterAutospacing="0" w:line="340" w:lineRule="auto"/>
        <w:ind w:right="21" w:rightChars="10" w:firstLine="639"/>
        <w:jc w:val="both"/>
        <w:rPr>
          <w:rFonts w:hint="eastAsia" w:ascii="仿宋" w:hAnsi="仿宋" w:eastAsia="仿宋" w:cs="仿宋"/>
          <w:b w:val="0"/>
          <w:bCs w:val="0"/>
          <w:color w:val="auto"/>
          <w:spacing w:val="14"/>
          <w:sz w:val="31"/>
          <w:szCs w:val="31"/>
          <w:lang w:eastAsia="zh-CN"/>
        </w:rPr>
      </w:pPr>
      <w:r>
        <w:rPr>
          <w:rFonts w:hint="eastAsia" w:ascii="Times New Roman" w:hAnsi="Times New Roman" w:eastAsia="仿宋" w:cs="仿宋"/>
          <w:b w:val="0"/>
          <w:bCs w:val="0"/>
          <w:color w:val="auto"/>
          <w:spacing w:val="13"/>
          <w:sz w:val="31"/>
          <w:szCs w:val="31"/>
          <w:lang w:eastAsia="zh-CN"/>
        </w:rPr>
        <w:t>（二）</w:t>
      </w:r>
      <w:r>
        <w:rPr>
          <w:rFonts w:ascii="仿宋" w:hAnsi="仿宋" w:eastAsia="仿宋" w:cs="仿宋"/>
          <w:b w:val="0"/>
          <w:bCs w:val="0"/>
          <w:color w:val="auto"/>
          <w:spacing w:val="13"/>
          <w:sz w:val="31"/>
          <w:szCs w:val="31"/>
        </w:rPr>
        <w:t>灌排系统</w:t>
      </w:r>
      <w:r>
        <w:rPr>
          <w:rFonts w:ascii="仿宋" w:hAnsi="仿宋" w:eastAsia="仿宋" w:cs="仿宋"/>
          <w:b w:val="0"/>
          <w:bCs w:val="0"/>
          <w:color w:val="auto"/>
          <w:spacing w:val="14"/>
          <w:sz w:val="31"/>
          <w:szCs w:val="31"/>
        </w:rPr>
        <w:t>。保证各类渠道、排水沟和</w:t>
      </w:r>
      <w:r>
        <w:rPr>
          <w:rFonts w:hint="eastAsia" w:ascii="仿宋" w:hAnsi="仿宋" w:eastAsia="仿宋" w:cs="仿宋"/>
          <w:b w:val="0"/>
          <w:bCs w:val="0"/>
          <w:color w:val="auto"/>
          <w:spacing w:val="14"/>
          <w:sz w:val="31"/>
          <w:szCs w:val="31"/>
          <w:lang w:eastAsia="zh-CN"/>
        </w:rPr>
        <w:t>电排站等</w:t>
      </w:r>
      <w:r>
        <w:rPr>
          <w:rFonts w:ascii="仿宋" w:hAnsi="仿宋" w:eastAsia="仿宋" w:cs="仿宋"/>
          <w:b w:val="0"/>
          <w:bCs w:val="0"/>
          <w:color w:val="auto"/>
          <w:spacing w:val="14"/>
          <w:sz w:val="31"/>
          <w:szCs w:val="31"/>
        </w:rPr>
        <w:t>渠系建筑物能够正常使用并且无安全隐患，满足规定的灌溉设计保证率和排涝标准</w:t>
      </w:r>
      <w:r>
        <w:rPr>
          <w:rFonts w:hint="eastAsia" w:ascii="仿宋" w:hAnsi="仿宋" w:eastAsia="仿宋" w:cs="仿宋"/>
          <w:b w:val="0"/>
          <w:bCs w:val="0"/>
          <w:color w:val="auto"/>
          <w:spacing w:val="14"/>
          <w:sz w:val="31"/>
          <w:szCs w:val="31"/>
          <w:lang w:eastAsia="zh-CN"/>
        </w:rPr>
        <w:t>。</w:t>
      </w:r>
    </w:p>
    <w:p>
      <w:pPr>
        <w:tabs>
          <w:tab w:val="left" w:pos="8620"/>
        </w:tabs>
        <w:spacing w:beforeAutospacing="0" w:afterAutospacing="0" w:line="340" w:lineRule="auto"/>
        <w:ind w:right="21" w:rightChars="10" w:firstLine="639"/>
        <w:jc w:val="both"/>
        <w:rPr>
          <w:rFonts w:hint="eastAsia" w:ascii="仿宋" w:hAnsi="仿宋" w:eastAsia="仿宋" w:cs="仿宋"/>
          <w:b w:val="0"/>
          <w:bCs w:val="0"/>
          <w:color w:val="auto"/>
          <w:spacing w:val="14"/>
          <w:sz w:val="31"/>
          <w:szCs w:val="31"/>
          <w:lang w:eastAsia="zh-CN"/>
        </w:rPr>
      </w:pPr>
      <w:r>
        <w:rPr>
          <w:rFonts w:hint="eastAsia" w:ascii="Times New Roman" w:hAnsi="Times New Roman" w:eastAsia="仿宋" w:cs="仿宋"/>
          <w:b w:val="0"/>
          <w:bCs w:val="0"/>
          <w:color w:val="auto"/>
          <w:spacing w:val="13"/>
          <w:sz w:val="31"/>
          <w:szCs w:val="31"/>
          <w:lang w:eastAsia="zh-CN"/>
        </w:rPr>
        <w:t>（三）</w:t>
      </w:r>
      <w:r>
        <w:rPr>
          <w:rFonts w:hint="eastAsia" w:ascii="仿宋" w:hAnsi="仿宋" w:eastAsia="仿宋" w:cs="仿宋"/>
          <w:b w:val="0"/>
          <w:bCs w:val="0"/>
          <w:color w:val="auto"/>
          <w:spacing w:val="13"/>
          <w:sz w:val="31"/>
          <w:szCs w:val="31"/>
          <w:lang w:eastAsia="zh-CN"/>
        </w:rPr>
        <w:t>农用</w:t>
      </w:r>
      <w:r>
        <w:rPr>
          <w:rFonts w:ascii="仿宋" w:hAnsi="仿宋" w:eastAsia="仿宋" w:cs="仿宋"/>
          <w:b w:val="0"/>
          <w:bCs w:val="0"/>
          <w:color w:val="auto"/>
          <w:spacing w:val="13"/>
          <w:sz w:val="31"/>
          <w:szCs w:val="31"/>
        </w:rPr>
        <w:t>井、泵房</w:t>
      </w:r>
      <w:r>
        <w:rPr>
          <w:rFonts w:ascii="仿宋" w:hAnsi="仿宋" w:eastAsia="仿宋" w:cs="仿宋"/>
          <w:b w:val="0"/>
          <w:bCs w:val="0"/>
          <w:color w:val="auto"/>
          <w:spacing w:val="14"/>
          <w:sz w:val="31"/>
          <w:szCs w:val="31"/>
        </w:rPr>
        <w:t>。应正常保养设备，损坏设备及时修复，确保设备正常运行；泵房屋内卫生清洁，门无损坏、禁止堆放易燃易爆及其他无关杂物；取水口正常清理，无杂物</w:t>
      </w:r>
      <w:r>
        <w:rPr>
          <w:rFonts w:hint="eastAsia" w:ascii="仿宋" w:hAnsi="仿宋" w:eastAsia="仿宋" w:cs="仿宋"/>
          <w:b w:val="0"/>
          <w:bCs w:val="0"/>
          <w:color w:val="auto"/>
          <w:spacing w:val="14"/>
          <w:sz w:val="31"/>
          <w:szCs w:val="31"/>
          <w:lang w:eastAsia="zh-CN"/>
        </w:rPr>
        <w:t>堵塞。</w:t>
      </w:r>
    </w:p>
    <w:p>
      <w:pPr>
        <w:tabs>
          <w:tab w:val="left" w:pos="8620"/>
        </w:tabs>
        <w:spacing w:beforeAutospacing="0" w:afterAutospacing="0" w:line="340" w:lineRule="auto"/>
        <w:ind w:right="21" w:rightChars="10" w:firstLine="639"/>
        <w:jc w:val="both"/>
        <w:rPr>
          <w:rFonts w:hint="eastAsia" w:ascii="仿宋" w:hAnsi="仿宋" w:eastAsia="仿宋" w:cs="仿宋"/>
          <w:b w:val="0"/>
          <w:bCs w:val="0"/>
          <w:color w:val="auto"/>
          <w:spacing w:val="14"/>
          <w:sz w:val="31"/>
          <w:szCs w:val="31"/>
          <w:lang w:eastAsia="zh-CN"/>
        </w:rPr>
      </w:pPr>
      <w:r>
        <w:rPr>
          <w:rFonts w:hint="eastAsia" w:ascii="Times New Roman" w:hAnsi="Times New Roman" w:eastAsia="仿宋" w:cs="仿宋"/>
          <w:b w:val="0"/>
          <w:bCs w:val="0"/>
          <w:color w:val="auto"/>
          <w:spacing w:val="13"/>
          <w:sz w:val="31"/>
          <w:szCs w:val="31"/>
          <w:lang w:eastAsia="zh-CN"/>
        </w:rPr>
        <w:t>（四）</w:t>
      </w:r>
      <w:r>
        <w:rPr>
          <w:rFonts w:ascii="仿宋" w:hAnsi="仿宋" w:eastAsia="仿宋" w:cs="仿宋"/>
          <w:b w:val="0"/>
          <w:bCs w:val="0"/>
          <w:color w:val="auto"/>
          <w:spacing w:val="13"/>
          <w:sz w:val="31"/>
          <w:szCs w:val="31"/>
        </w:rPr>
        <w:t>田间路桥</w:t>
      </w:r>
      <w:r>
        <w:rPr>
          <w:rFonts w:ascii="仿宋" w:hAnsi="仿宋" w:eastAsia="仿宋" w:cs="仿宋"/>
          <w:b w:val="0"/>
          <w:bCs w:val="0"/>
          <w:color w:val="auto"/>
          <w:spacing w:val="14"/>
          <w:sz w:val="31"/>
          <w:szCs w:val="31"/>
        </w:rPr>
        <w:t>。保证路桥系统完好，路面平整，通行顺畅，满足车辆荷载和质量寿命等要求</w:t>
      </w:r>
      <w:r>
        <w:rPr>
          <w:rFonts w:hint="eastAsia" w:ascii="仿宋" w:hAnsi="仿宋" w:eastAsia="仿宋" w:cs="仿宋"/>
          <w:b w:val="0"/>
          <w:bCs w:val="0"/>
          <w:color w:val="auto"/>
          <w:spacing w:val="14"/>
          <w:sz w:val="31"/>
          <w:szCs w:val="31"/>
          <w:lang w:eastAsia="zh-CN"/>
        </w:rPr>
        <w:t>。</w:t>
      </w:r>
    </w:p>
    <w:p>
      <w:pPr>
        <w:tabs>
          <w:tab w:val="left" w:pos="8620"/>
        </w:tabs>
        <w:spacing w:beforeAutospacing="0" w:afterAutospacing="0" w:line="340" w:lineRule="auto"/>
        <w:ind w:right="21" w:rightChars="10" w:firstLine="639"/>
        <w:jc w:val="both"/>
        <w:rPr>
          <w:rFonts w:hint="eastAsia" w:ascii="仿宋" w:hAnsi="仿宋" w:eastAsia="仿宋" w:cs="仿宋"/>
          <w:b w:val="0"/>
          <w:bCs w:val="0"/>
          <w:color w:val="auto"/>
          <w:spacing w:val="14"/>
          <w:sz w:val="31"/>
          <w:szCs w:val="31"/>
          <w:lang w:eastAsia="zh-CN"/>
        </w:rPr>
      </w:pPr>
      <w:r>
        <w:rPr>
          <w:rFonts w:hint="eastAsia" w:ascii="Times New Roman" w:hAnsi="Times New Roman" w:eastAsia="仿宋" w:cs="仿宋"/>
          <w:b w:val="0"/>
          <w:bCs w:val="0"/>
          <w:color w:val="auto"/>
          <w:spacing w:val="13"/>
          <w:sz w:val="31"/>
          <w:szCs w:val="31"/>
          <w:lang w:eastAsia="zh-CN"/>
        </w:rPr>
        <w:t>（五）</w:t>
      </w:r>
      <w:r>
        <w:rPr>
          <w:rFonts w:ascii="仿宋" w:hAnsi="仿宋" w:eastAsia="仿宋" w:cs="仿宋"/>
          <w:b w:val="0"/>
          <w:bCs w:val="0"/>
          <w:color w:val="auto"/>
          <w:spacing w:val="13"/>
          <w:sz w:val="31"/>
          <w:szCs w:val="31"/>
        </w:rPr>
        <w:t>农田防护和生态环境保持工程</w:t>
      </w:r>
      <w:r>
        <w:rPr>
          <w:rFonts w:ascii="仿宋" w:hAnsi="仿宋" w:eastAsia="仿宋" w:cs="仿宋"/>
          <w:b w:val="0"/>
          <w:bCs w:val="0"/>
          <w:color w:val="auto"/>
          <w:spacing w:val="14"/>
          <w:sz w:val="31"/>
          <w:szCs w:val="31"/>
        </w:rPr>
        <w:t>。保证农田林网当年成活率达到</w:t>
      </w:r>
      <w:r>
        <w:rPr>
          <w:rFonts w:ascii="Times New Roman" w:hAnsi="Times New Roman" w:eastAsia="仿宋" w:cs="仿宋"/>
          <w:b w:val="0"/>
          <w:bCs w:val="0"/>
          <w:color w:val="auto"/>
          <w:spacing w:val="14"/>
          <w:sz w:val="31"/>
          <w:szCs w:val="31"/>
        </w:rPr>
        <w:t>85</w:t>
      </w:r>
      <w:r>
        <w:rPr>
          <w:rFonts w:ascii="仿宋" w:hAnsi="仿宋" w:eastAsia="仿宋" w:cs="仿宋"/>
          <w:b w:val="0"/>
          <w:bCs w:val="0"/>
          <w:color w:val="auto"/>
          <w:spacing w:val="14"/>
          <w:sz w:val="31"/>
          <w:szCs w:val="31"/>
        </w:rPr>
        <w:t>%(含)以上，三年后保存率达到</w:t>
      </w:r>
      <w:r>
        <w:rPr>
          <w:rFonts w:ascii="Times New Roman" w:hAnsi="Times New Roman" w:eastAsia="仿宋" w:cs="仿宋"/>
          <w:b w:val="0"/>
          <w:bCs w:val="0"/>
          <w:color w:val="auto"/>
          <w:spacing w:val="14"/>
          <w:sz w:val="31"/>
          <w:szCs w:val="31"/>
        </w:rPr>
        <w:t>80</w:t>
      </w:r>
      <w:r>
        <w:rPr>
          <w:rFonts w:ascii="仿宋" w:hAnsi="仿宋" w:eastAsia="仿宋" w:cs="仿宋"/>
          <w:b w:val="0"/>
          <w:bCs w:val="0"/>
          <w:color w:val="auto"/>
          <w:spacing w:val="14"/>
          <w:sz w:val="31"/>
          <w:szCs w:val="31"/>
        </w:rPr>
        <w:t>%(含)以上</w:t>
      </w:r>
      <w:r>
        <w:rPr>
          <w:rFonts w:hint="eastAsia" w:ascii="仿宋" w:hAnsi="仿宋" w:eastAsia="仿宋" w:cs="仿宋"/>
          <w:b w:val="0"/>
          <w:bCs w:val="0"/>
          <w:color w:val="auto"/>
          <w:spacing w:val="14"/>
          <w:sz w:val="31"/>
          <w:szCs w:val="31"/>
          <w:lang w:eastAsia="zh-CN"/>
        </w:rPr>
        <w:t>。</w:t>
      </w:r>
    </w:p>
    <w:p>
      <w:pPr>
        <w:tabs>
          <w:tab w:val="left" w:pos="8620"/>
        </w:tabs>
        <w:spacing w:beforeAutospacing="0" w:afterAutospacing="0" w:line="340" w:lineRule="auto"/>
        <w:ind w:right="21" w:rightChars="10" w:firstLine="639"/>
        <w:jc w:val="both"/>
        <w:rPr>
          <w:rFonts w:hint="eastAsia" w:ascii="仿宋" w:hAnsi="仿宋" w:eastAsia="仿宋" w:cs="仿宋"/>
          <w:b w:val="0"/>
          <w:bCs w:val="0"/>
          <w:color w:val="auto"/>
          <w:spacing w:val="14"/>
          <w:sz w:val="31"/>
          <w:szCs w:val="31"/>
          <w:lang w:eastAsia="zh-CN"/>
        </w:rPr>
      </w:pPr>
      <w:r>
        <w:rPr>
          <w:rFonts w:hint="eastAsia" w:ascii="Times New Roman" w:hAnsi="Times New Roman" w:eastAsia="仿宋" w:cs="仿宋"/>
          <w:b w:val="0"/>
          <w:bCs w:val="0"/>
          <w:color w:val="auto"/>
          <w:spacing w:val="13"/>
          <w:sz w:val="31"/>
          <w:szCs w:val="31"/>
          <w:lang w:eastAsia="zh-CN"/>
        </w:rPr>
        <w:t>（六）</w:t>
      </w:r>
      <w:r>
        <w:rPr>
          <w:rFonts w:ascii="仿宋" w:hAnsi="仿宋" w:eastAsia="仿宋" w:cs="仿宋"/>
          <w:b w:val="0"/>
          <w:bCs w:val="0"/>
          <w:color w:val="auto"/>
          <w:spacing w:val="13"/>
          <w:sz w:val="31"/>
          <w:szCs w:val="31"/>
        </w:rPr>
        <w:t>输配电工程</w:t>
      </w:r>
      <w:r>
        <w:rPr>
          <w:rFonts w:ascii="仿宋" w:hAnsi="仿宋" w:eastAsia="仿宋" w:cs="仿宋"/>
          <w:b w:val="0"/>
          <w:bCs w:val="0"/>
          <w:color w:val="auto"/>
          <w:spacing w:val="14"/>
          <w:sz w:val="31"/>
          <w:szCs w:val="31"/>
        </w:rPr>
        <w:t>。保证输电线路、交配电设施、弱电设施及相关配套工程设施完善，运行安全，围栏和警示标志完整，低压输电线路满足信息化建设和管理要求</w:t>
      </w:r>
      <w:r>
        <w:rPr>
          <w:rFonts w:hint="eastAsia" w:ascii="仿宋" w:hAnsi="仿宋" w:eastAsia="仿宋" w:cs="仿宋"/>
          <w:b w:val="0"/>
          <w:bCs w:val="0"/>
          <w:color w:val="auto"/>
          <w:spacing w:val="14"/>
          <w:sz w:val="31"/>
          <w:szCs w:val="31"/>
          <w:lang w:eastAsia="zh-CN"/>
        </w:rPr>
        <w:t>。</w:t>
      </w:r>
    </w:p>
    <w:p>
      <w:pPr>
        <w:tabs>
          <w:tab w:val="left" w:pos="8620"/>
        </w:tabs>
        <w:spacing w:beforeAutospacing="0" w:afterAutospacing="0" w:line="340" w:lineRule="auto"/>
        <w:ind w:right="21" w:rightChars="10" w:firstLine="639"/>
        <w:jc w:val="both"/>
        <w:rPr>
          <w:rFonts w:hint="eastAsia" w:ascii="仿宋" w:hAnsi="仿宋" w:eastAsia="仿宋" w:cs="仿宋"/>
          <w:color w:val="auto"/>
          <w:spacing w:val="14"/>
          <w:sz w:val="31"/>
          <w:szCs w:val="31"/>
          <w:lang w:eastAsia="zh-CN"/>
        </w:rPr>
      </w:pPr>
      <w:r>
        <w:rPr>
          <w:rFonts w:hint="eastAsia" w:ascii="Times New Roman" w:hAnsi="Times New Roman" w:eastAsia="仿宋" w:cs="仿宋"/>
          <w:b w:val="0"/>
          <w:bCs w:val="0"/>
          <w:color w:val="auto"/>
          <w:spacing w:val="13"/>
          <w:sz w:val="31"/>
          <w:szCs w:val="31"/>
          <w:lang w:eastAsia="zh-CN"/>
        </w:rPr>
        <w:t>（七）</w:t>
      </w:r>
      <w:r>
        <w:rPr>
          <w:rFonts w:ascii="仿宋" w:hAnsi="仿宋" w:eastAsia="仿宋" w:cs="仿宋"/>
          <w:b w:val="0"/>
          <w:bCs w:val="0"/>
          <w:color w:val="auto"/>
          <w:spacing w:val="13"/>
          <w:sz w:val="31"/>
          <w:szCs w:val="31"/>
        </w:rPr>
        <w:t>其他工程及公示标牌和标志</w:t>
      </w:r>
      <w:r>
        <w:rPr>
          <w:rFonts w:ascii="仿宋" w:hAnsi="仿宋" w:eastAsia="仿宋" w:cs="仿宋"/>
          <w:b w:val="0"/>
          <w:bCs w:val="0"/>
          <w:color w:val="auto"/>
          <w:spacing w:val="14"/>
          <w:sz w:val="31"/>
          <w:szCs w:val="31"/>
        </w:rPr>
        <w:t>。保证公</w:t>
      </w:r>
      <w:r>
        <w:rPr>
          <w:rFonts w:ascii="仿宋" w:hAnsi="仿宋" w:eastAsia="仿宋" w:cs="仿宋"/>
          <w:color w:val="auto"/>
          <w:spacing w:val="14"/>
          <w:sz w:val="31"/>
          <w:szCs w:val="31"/>
        </w:rPr>
        <w:t>示标牌和标志完好，信息完整，设施安</w:t>
      </w:r>
      <w:r>
        <w:rPr>
          <w:rFonts w:hint="eastAsia" w:ascii="仿宋" w:hAnsi="仿宋" w:eastAsia="仿宋" w:cs="仿宋"/>
          <w:color w:val="auto"/>
          <w:spacing w:val="14"/>
          <w:sz w:val="31"/>
          <w:szCs w:val="31"/>
          <w:lang w:eastAsia="zh-CN"/>
        </w:rPr>
        <w:t>全。</w:t>
      </w:r>
    </w:p>
    <w:p>
      <w:pPr>
        <w:tabs>
          <w:tab w:val="left" w:pos="8620"/>
        </w:tabs>
        <w:spacing w:beforeAutospacing="0" w:afterAutospacing="0" w:line="340" w:lineRule="auto"/>
        <w:ind w:right="21" w:rightChars="10" w:firstLine="639"/>
        <w:jc w:val="both"/>
        <w:rPr>
          <w:rFonts w:hint="eastAsia" w:ascii="仿宋" w:hAnsi="仿宋" w:eastAsia="仿宋" w:cs="仿宋"/>
          <w:color w:val="auto"/>
          <w:spacing w:val="14"/>
          <w:sz w:val="24"/>
          <w:szCs w:val="24"/>
          <w:lang w:eastAsia="zh-CN"/>
        </w:rPr>
      </w:pPr>
    </w:p>
    <w:p>
      <w:pPr>
        <w:numPr>
          <w:ilvl w:val="0"/>
          <w:numId w:val="1"/>
        </w:numPr>
        <w:tabs>
          <w:tab w:val="left" w:pos="8620"/>
        </w:tabs>
        <w:spacing w:before="56" w:line="222" w:lineRule="auto"/>
        <w:ind w:right="21" w:rightChars="10" w:firstLine="2909" w:firstLineChars="900"/>
        <w:rPr>
          <w:rFonts w:ascii="黑体" w:hAnsi="黑体" w:eastAsia="黑体" w:cs="黑体"/>
          <w:b/>
          <w:bCs/>
          <w:color w:val="auto"/>
          <w:spacing w:val="11"/>
          <w:sz w:val="30"/>
          <w:szCs w:val="30"/>
        </w:rPr>
      </w:pPr>
      <w:r>
        <w:rPr>
          <w:rFonts w:ascii="黑体" w:hAnsi="黑体" w:eastAsia="黑体" w:cs="黑体"/>
          <w:b/>
          <w:bCs/>
          <w:color w:val="auto"/>
          <w:spacing w:val="11"/>
          <w:sz w:val="30"/>
          <w:szCs w:val="30"/>
        </w:rPr>
        <w:t>管护主体</w:t>
      </w:r>
    </w:p>
    <w:p>
      <w:pPr>
        <w:numPr>
          <w:ilvl w:val="0"/>
          <w:numId w:val="0"/>
        </w:numPr>
        <w:tabs>
          <w:tab w:val="left" w:pos="8620"/>
        </w:tabs>
        <w:spacing w:before="56" w:line="222" w:lineRule="auto"/>
        <w:ind w:right="21" w:rightChars="10"/>
        <w:rPr>
          <w:rFonts w:ascii="黑体" w:hAnsi="黑体" w:eastAsia="黑体" w:cs="黑体"/>
          <w:b/>
          <w:bCs/>
          <w:color w:val="auto"/>
          <w:spacing w:val="11"/>
          <w:sz w:val="28"/>
          <w:szCs w:val="28"/>
        </w:rPr>
      </w:pPr>
    </w:p>
    <w:p>
      <w:pPr>
        <w:tabs>
          <w:tab w:val="left" w:pos="8620"/>
        </w:tabs>
        <w:spacing w:beforeAutospacing="0" w:afterAutospacing="0" w:line="340" w:lineRule="auto"/>
        <w:ind w:right="21" w:rightChars="10" w:firstLine="639"/>
        <w:jc w:val="both"/>
        <w:rPr>
          <w:rFonts w:ascii="仿宋" w:hAnsi="仿宋" w:eastAsia="仿宋" w:cs="仿宋"/>
          <w:b w:val="0"/>
          <w:bCs w:val="0"/>
          <w:color w:val="auto"/>
          <w:spacing w:val="13"/>
          <w:sz w:val="31"/>
          <w:szCs w:val="31"/>
        </w:rPr>
      </w:pPr>
      <w:r>
        <w:rPr>
          <w:rFonts w:ascii="仿宋" w:hAnsi="仿宋" w:eastAsia="仿宋" w:cs="仿宋"/>
          <w:b/>
          <w:bCs/>
          <w:color w:val="auto"/>
          <w:spacing w:val="23"/>
          <w:sz w:val="30"/>
          <w:szCs w:val="30"/>
        </w:rPr>
        <w:t>第六条</w:t>
      </w:r>
      <w:r>
        <w:rPr>
          <w:rFonts w:hint="eastAsia" w:ascii="仿宋" w:hAnsi="仿宋" w:eastAsia="仿宋" w:cs="仿宋"/>
          <w:b/>
          <w:bCs/>
          <w:color w:val="auto"/>
          <w:spacing w:val="23"/>
          <w:sz w:val="30"/>
          <w:szCs w:val="30"/>
          <w:lang w:val="en-US" w:eastAsia="zh-CN"/>
        </w:rPr>
        <w:t xml:space="preserve"> </w:t>
      </w:r>
      <w:r>
        <w:rPr>
          <w:rFonts w:hint="eastAsia" w:ascii="仿宋" w:hAnsi="仿宋" w:eastAsia="仿宋" w:cs="仿宋"/>
          <w:b w:val="0"/>
          <w:bCs w:val="0"/>
          <w:color w:val="auto"/>
          <w:spacing w:val="13"/>
          <w:sz w:val="31"/>
          <w:szCs w:val="31"/>
          <w:lang w:eastAsia="zh-CN"/>
        </w:rPr>
        <w:t>高标准农田及东北黑土地保护</w:t>
      </w:r>
      <w:r>
        <w:rPr>
          <w:rFonts w:ascii="仿宋" w:hAnsi="仿宋" w:eastAsia="仿宋" w:cs="仿宋"/>
          <w:b w:val="0"/>
          <w:bCs w:val="0"/>
          <w:color w:val="auto"/>
          <w:spacing w:val="13"/>
          <w:sz w:val="31"/>
          <w:szCs w:val="31"/>
        </w:rPr>
        <w:t>建设项目工程按照“谁受益、谁管护，谁使用、谁管护”原则开展管护工作，根据受益范围和受益对象合理确定工程管护主体。</w:t>
      </w:r>
    </w:p>
    <w:p>
      <w:pPr>
        <w:tabs>
          <w:tab w:val="left" w:pos="8620"/>
        </w:tabs>
        <w:spacing w:beforeAutospacing="0" w:afterAutospacing="0" w:line="340" w:lineRule="auto"/>
        <w:ind w:right="21" w:rightChars="10" w:firstLine="639"/>
        <w:jc w:val="both"/>
        <w:rPr>
          <w:rFonts w:ascii="仿宋" w:hAnsi="仿宋" w:eastAsia="仿宋" w:cs="仿宋"/>
          <w:b w:val="0"/>
          <w:bCs w:val="0"/>
          <w:color w:val="auto"/>
          <w:spacing w:val="13"/>
          <w:sz w:val="31"/>
          <w:szCs w:val="31"/>
        </w:rPr>
      </w:pPr>
      <w:r>
        <w:rPr>
          <w:rFonts w:hint="eastAsia" w:ascii="仿宋" w:hAnsi="仿宋" w:eastAsia="仿宋" w:cs="仿宋"/>
          <w:b w:val="0"/>
          <w:bCs w:val="0"/>
          <w:color w:val="auto"/>
          <w:spacing w:val="13"/>
          <w:sz w:val="31"/>
          <w:szCs w:val="31"/>
          <w:lang w:eastAsia="zh-CN"/>
        </w:rPr>
        <w:t>（一）</w:t>
      </w:r>
      <w:r>
        <w:rPr>
          <w:rFonts w:ascii="仿宋" w:hAnsi="仿宋" w:eastAsia="仿宋" w:cs="仿宋"/>
          <w:b w:val="0"/>
          <w:bCs w:val="0"/>
          <w:color w:val="auto"/>
          <w:spacing w:val="13"/>
          <w:sz w:val="31"/>
          <w:szCs w:val="31"/>
        </w:rPr>
        <w:t>受益范围明确为某一行政村的，项目工程由村民委员会直接负责或委托受益范围内的农民专业合作组织、协会等进行管护。受益范围跨行政村的，由乡镇政府确定有关主体负责或监督村民委员会进行管护。</w:t>
      </w:r>
    </w:p>
    <w:p>
      <w:pPr>
        <w:tabs>
          <w:tab w:val="left" w:pos="8620"/>
        </w:tabs>
        <w:spacing w:beforeAutospacing="0" w:afterAutospacing="0" w:line="340" w:lineRule="auto"/>
        <w:ind w:right="21" w:rightChars="10" w:firstLine="639"/>
        <w:jc w:val="both"/>
        <w:rPr>
          <w:rFonts w:ascii="仿宋" w:hAnsi="仿宋" w:eastAsia="仿宋" w:cs="仿宋"/>
          <w:b w:val="0"/>
          <w:bCs w:val="0"/>
          <w:color w:val="auto"/>
          <w:spacing w:val="13"/>
          <w:sz w:val="31"/>
          <w:szCs w:val="31"/>
        </w:rPr>
      </w:pPr>
      <w:r>
        <w:rPr>
          <w:rFonts w:hint="eastAsia" w:ascii="仿宋" w:hAnsi="仿宋" w:eastAsia="仿宋" w:cs="仿宋"/>
          <w:b w:val="0"/>
          <w:bCs w:val="0"/>
          <w:color w:val="auto"/>
          <w:spacing w:val="13"/>
          <w:sz w:val="31"/>
          <w:szCs w:val="31"/>
          <w:lang w:eastAsia="zh-CN"/>
        </w:rPr>
        <w:t>（二）</w:t>
      </w:r>
      <w:r>
        <w:rPr>
          <w:rFonts w:ascii="仿宋" w:hAnsi="仿宋" w:eastAsia="仿宋" w:cs="仿宋"/>
          <w:b w:val="0"/>
          <w:bCs w:val="0"/>
          <w:color w:val="auto"/>
          <w:spacing w:val="13"/>
          <w:sz w:val="31"/>
          <w:szCs w:val="31"/>
        </w:rPr>
        <w:t>农村承包土地经营权流转的</w:t>
      </w:r>
      <w:r>
        <w:rPr>
          <w:rFonts w:hint="eastAsia" w:ascii="仿宋" w:hAnsi="仿宋" w:eastAsia="仿宋" w:cs="仿宋"/>
          <w:b w:val="0"/>
          <w:bCs w:val="0"/>
          <w:color w:val="auto"/>
          <w:spacing w:val="13"/>
          <w:sz w:val="31"/>
          <w:szCs w:val="31"/>
          <w:lang w:eastAsia="zh-CN"/>
        </w:rPr>
        <w:t>高标准农田及东北黑土地保护</w:t>
      </w:r>
      <w:r>
        <w:rPr>
          <w:rFonts w:ascii="仿宋" w:hAnsi="仿宋" w:eastAsia="仿宋" w:cs="仿宋"/>
          <w:b w:val="0"/>
          <w:bCs w:val="0"/>
          <w:color w:val="auto"/>
          <w:spacing w:val="13"/>
          <w:sz w:val="31"/>
          <w:szCs w:val="31"/>
        </w:rPr>
        <w:t>，流入方的经营主体为管护主体，村民委员会应与经营主体签订项目管护合同，明确管护责任。负责运行管护的经营主体，应主动接受和服从村民委员会及群众监督，不得损坏</w:t>
      </w:r>
      <w:r>
        <w:rPr>
          <w:rFonts w:hint="eastAsia" w:ascii="仿宋" w:hAnsi="仿宋" w:eastAsia="仿宋" w:cs="仿宋"/>
          <w:b w:val="0"/>
          <w:bCs w:val="0"/>
          <w:color w:val="auto"/>
          <w:spacing w:val="13"/>
          <w:sz w:val="31"/>
          <w:szCs w:val="31"/>
          <w:lang w:eastAsia="zh-CN"/>
        </w:rPr>
        <w:t>高标准农田及东北黑土地保护</w:t>
      </w:r>
      <w:r>
        <w:rPr>
          <w:rFonts w:ascii="仿宋" w:hAnsi="仿宋" w:eastAsia="仿宋" w:cs="仿宋"/>
          <w:b w:val="0"/>
          <w:bCs w:val="0"/>
          <w:color w:val="auto"/>
          <w:spacing w:val="13"/>
          <w:sz w:val="31"/>
          <w:szCs w:val="31"/>
        </w:rPr>
        <w:t>工程设施，不得擅自变更</w:t>
      </w:r>
      <w:r>
        <w:rPr>
          <w:rFonts w:hint="eastAsia" w:ascii="仿宋" w:hAnsi="仿宋" w:eastAsia="仿宋" w:cs="仿宋"/>
          <w:b w:val="0"/>
          <w:bCs w:val="0"/>
          <w:color w:val="auto"/>
          <w:spacing w:val="13"/>
          <w:sz w:val="31"/>
          <w:szCs w:val="31"/>
          <w:lang w:eastAsia="zh-CN"/>
        </w:rPr>
        <w:t>高标准农田及东北黑土地保护</w:t>
      </w:r>
      <w:r>
        <w:rPr>
          <w:rFonts w:ascii="仿宋" w:hAnsi="仿宋" w:eastAsia="仿宋" w:cs="仿宋"/>
          <w:b w:val="0"/>
          <w:bCs w:val="0"/>
          <w:color w:val="auto"/>
          <w:spacing w:val="13"/>
          <w:sz w:val="31"/>
          <w:szCs w:val="31"/>
        </w:rPr>
        <w:t>工程设施的用途和服务范围。</w:t>
      </w:r>
    </w:p>
    <w:p>
      <w:pPr>
        <w:tabs>
          <w:tab w:val="left" w:pos="8620"/>
        </w:tabs>
        <w:spacing w:beforeAutospacing="0" w:afterAutospacing="0" w:line="340" w:lineRule="auto"/>
        <w:ind w:right="21" w:rightChars="10" w:firstLine="639"/>
        <w:jc w:val="both"/>
        <w:rPr>
          <w:rFonts w:ascii="仿宋" w:hAnsi="仿宋" w:eastAsia="仿宋" w:cs="仿宋"/>
          <w:b w:val="0"/>
          <w:bCs w:val="0"/>
          <w:color w:val="auto"/>
          <w:spacing w:val="13"/>
          <w:sz w:val="31"/>
          <w:szCs w:val="31"/>
        </w:rPr>
      </w:pPr>
      <w:r>
        <w:rPr>
          <w:rFonts w:hint="eastAsia" w:ascii="仿宋" w:hAnsi="仿宋" w:eastAsia="仿宋" w:cs="仿宋"/>
          <w:b w:val="0"/>
          <w:bCs w:val="0"/>
          <w:color w:val="auto"/>
          <w:spacing w:val="13"/>
          <w:sz w:val="31"/>
          <w:szCs w:val="31"/>
          <w:lang w:eastAsia="zh-CN"/>
        </w:rPr>
        <w:t>（三）</w:t>
      </w:r>
      <w:r>
        <w:rPr>
          <w:rFonts w:ascii="仿宋" w:hAnsi="仿宋" w:eastAsia="仿宋" w:cs="仿宋"/>
          <w:b w:val="0"/>
          <w:bCs w:val="0"/>
          <w:color w:val="auto"/>
          <w:spacing w:val="13"/>
          <w:sz w:val="31"/>
          <w:szCs w:val="31"/>
        </w:rPr>
        <w:t>由新型经营主体或涉农企业承建的</w:t>
      </w:r>
      <w:r>
        <w:rPr>
          <w:rFonts w:hint="eastAsia" w:ascii="仿宋" w:hAnsi="仿宋" w:eastAsia="仿宋" w:cs="仿宋"/>
          <w:b w:val="0"/>
          <w:bCs w:val="0"/>
          <w:color w:val="auto"/>
          <w:spacing w:val="13"/>
          <w:sz w:val="31"/>
          <w:szCs w:val="31"/>
          <w:lang w:eastAsia="zh-CN"/>
        </w:rPr>
        <w:t>高标准农田及东北黑土地保护</w:t>
      </w:r>
      <w:r>
        <w:rPr>
          <w:rFonts w:ascii="仿宋" w:hAnsi="仿宋" w:eastAsia="仿宋" w:cs="仿宋"/>
          <w:b w:val="0"/>
          <w:bCs w:val="0"/>
          <w:color w:val="auto"/>
          <w:spacing w:val="13"/>
          <w:sz w:val="31"/>
          <w:szCs w:val="31"/>
        </w:rPr>
        <w:t>建设项目工程，由项目建设主体负责管护。</w:t>
      </w:r>
    </w:p>
    <w:p>
      <w:pPr>
        <w:tabs>
          <w:tab w:val="left" w:pos="8620"/>
        </w:tabs>
        <w:spacing w:beforeAutospacing="0" w:afterAutospacing="0" w:line="340" w:lineRule="auto"/>
        <w:ind w:right="21" w:rightChars="10" w:firstLine="639"/>
        <w:jc w:val="both"/>
        <w:rPr>
          <w:rFonts w:ascii="仿宋" w:hAnsi="仿宋" w:eastAsia="仿宋" w:cs="仿宋"/>
          <w:b w:val="0"/>
          <w:bCs w:val="0"/>
          <w:color w:val="auto"/>
          <w:spacing w:val="13"/>
          <w:sz w:val="31"/>
          <w:szCs w:val="31"/>
        </w:rPr>
      </w:pPr>
      <w:r>
        <w:rPr>
          <w:rFonts w:hint="eastAsia" w:ascii="仿宋" w:hAnsi="仿宋" w:eastAsia="仿宋" w:cs="仿宋"/>
          <w:b w:val="0"/>
          <w:bCs w:val="0"/>
          <w:color w:val="auto"/>
          <w:spacing w:val="13"/>
          <w:sz w:val="31"/>
          <w:szCs w:val="31"/>
          <w:lang w:eastAsia="zh-CN"/>
        </w:rPr>
        <w:t>（四）</w:t>
      </w:r>
      <w:r>
        <w:rPr>
          <w:rFonts w:ascii="仿宋" w:hAnsi="仿宋" w:eastAsia="仿宋" w:cs="仿宋"/>
          <w:b w:val="0"/>
          <w:bCs w:val="0"/>
          <w:color w:val="auto"/>
          <w:spacing w:val="13"/>
          <w:sz w:val="31"/>
          <w:szCs w:val="31"/>
        </w:rPr>
        <w:t>鼓励利用市场方式确定管护主体。在符合法律、法规和村民委员会征求受益村民代表同意的前提下，可通过承包、租赁等多种方式落实</w:t>
      </w:r>
      <w:r>
        <w:rPr>
          <w:rFonts w:hint="eastAsia" w:ascii="仿宋" w:hAnsi="仿宋" w:eastAsia="仿宋" w:cs="仿宋"/>
          <w:b w:val="0"/>
          <w:bCs w:val="0"/>
          <w:color w:val="auto"/>
          <w:spacing w:val="13"/>
          <w:sz w:val="31"/>
          <w:szCs w:val="31"/>
          <w:lang w:eastAsia="zh-CN"/>
        </w:rPr>
        <w:t>高标准农田及东北黑土地保护</w:t>
      </w:r>
      <w:r>
        <w:rPr>
          <w:rFonts w:ascii="仿宋" w:hAnsi="仿宋" w:eastAsia="仿宋" w:cs="仿宋"/>
          <w:b w:val="0"/>
          <w:bCs w:val="0"/>
          <w:color w:val="auto"/>
          <w:spacing w:val="13"/>
          <w:sz w:val="31"/>
          <w:szCs w:val="31"/>
        </w:rPr>
        <w:t>建设项目工程设施管护主体。</w:t>
      </w:r>
    </w:p>
    <w:p>
      <w:pPr>
        <w:tabs>
          <w:tab w:val="left" w:pos="8620"/>
        </w:tabs>
        <w:spacing w:beforeAutospacing="0" w:line="346" w:lineRule="auto"/>
        <w:ind w:right="21" w:rightChars="10" w:firstLine="594"/>
        <w:jc w:val="both"/>
        <w:rPr>
          <w:rFonts w:ascii="仿宋" w:hAnsi="仿宋" w:eastAsia="仿宋" w:cs="仿宋"/>
          <w:color w:val="auto"/>
          <w:spacing w:val="23"/>
          <w:sz w:val="24"/>
          <w:szCs w:val="24"/>
        </w:rPr>
      </w:pPr>
    </w:p>
    <w:p>
      <w:pPr>
        <w:tabs>
          <w:tab w:val="left" w:pos="8620"/>
        </w:tabs>
        <w:spacing w:beforeAutospacing="0" w:line="346" w:lineRule="auto"/>
        <w:ind w:right="21" w:rightChars="10" w:firstLine="2809" w:firstLineChars="880"/>
        <w:jc w:val="both"/>
        <w:rPr>
          <w:rFonts w:ascii="黑体" w:hAnsi="黑体" w:eastAsia="黑体" w:cs="黑体"/>
          <w:b/>
          <w:bCs/>
          <w:color w:val="auto"/>
          <w:spacing w:val="-1"/>
          <w:sz w:val="32"/>
          <w:szCs w:val="32"/>
        </w:rPr>
      </w:pPr>
      <w:r>
        <w:rPr>
          <w:rFonts w:ascii="黑体" w:hAnsi="黑体" w:eastAsia="黑体" w:cs="黑体"/>
          <w:b/>
          <w:bCs/>
          <w:color w:val="auto"/>
          <w:spacing w:val="-1"/>
          <w:sz w:val="32"/>
          <w:szCs w:val="32"/>
        </w:rPr>
        <w:t>第四章</w:t>
      </w:r>
      <w:r>
        <w:rPr>
          <w:rFonts w:hint="eastAsia" w:ascii="黑体" w:hAnsi="黑体" w:eastAsia="黑体" w:cs="黑体"/>
          <w:b/>
          <w:bCs/>
          <w:color w:val="auto"/>
          <w:spacing w:val="-1"/>
          <w:sz w:val="32"/>
          <w:szCs w:val="32"/>
          <w:lang w:val="en-US" w:eastAsia="zh-CN"/>
        </w:rPr>
        <w:t xml:space="preserve"> </w:t>
      </w:r>
      <w:r>
        <w:rPr>
          <w:rFonts w:ascii="黑体" w:hAnsi="黑体" w:eastAsia="黑体" w:cs="黑体"/>
          <w:b/>
          <w:bCs/>
          <w:color w:val="auto"/>
          <w:spacing w:val="-1"/>
          <w:sz w:val="32"/>
          <w:szCs w:val="32"/>
        </w:rPr>
        <w:t>管护职责</w:t>
      </w:r>
    </w:p>
    <w:p>
      <w:pPr>
        <w:tabs>
          <w:tab w:val="left" w:pos="8620"/>
        </w:tabs>
        <w:spacing w:beforeAutospacing="0" w:line="346" w:lineRule="auto"/>
        <w:ind w:right="21" w:rightChars="10" w:firstLine="2456" w:firstLineChars="880"/>
        <w:jc w:val="both"/>
        <w:rPr>
          <w:rFonts w:ascii="黑体" w:hAnsi="黑体" w:eastAsia="黑体" w:cs="黑体"/>
          <w:b/>
          <w:bCs/>
          <w:color w:val="auto"/>
          <w:spacing w:val="-1"/>
          <w:sz w:val="28"/>
          <w:szCs w:val="28"/>
        </w:rPr>
      </w:pPr>
    </w:p>
    <w:p>
      <w:pPr>
        <w:tabs>
          <w:tab w:val="left" w:pos="8620"/>
        </w:tabs>
        <w:spacing w:beforeAutospacing="0" w:line="346" w:lineRule="auto"/>
        <w:ind w:right="21" w:rightChars="10" w:firstLine="667" w:firstLineChars="200"/>
        <w:jc w:val="both"/>
        <w:rPr>
          <w:rFonts w:ascii="仿宋" w:hAnsi="仿宋" w:eastAsia="仿宋" w:cs="仿宋"/>
          <w:color w:val="auto"/>
          <w:sz w:val="32"/>
          <w:szCs w:val="32"/>
        </w:rPr>
      </w:pPr>
      <w:r>
        <w:rPr>
          <w:rFonts w:ascii="仿宋" w:hAnsi="仿宋" w:eastAsia="仿宋" w:cs="仿宋"/>
          <w:b/>
          <w:bCs/>
          <w:color w:val="auto"/>
          <w:spacing w:val="6"/>
          <w:sz w:val="32"/>
          <w:szCs w:val="32"/>
        </w:rPr>
        <w:t>第七条</w:t>
      </w:r>
      <w:r>
        <w:rPr>
          <w:rFonts w:hint="eastAsia" w:ascii="仿宋" w:hAnsi="仿宋" w:eastAsia="仿宋" w:cs="仿宋"/>
          <w:b/>
          <w:bCs/>
          <w:color w:val="auto"/>
          <w:spacing w:val="6"/>
          <w:sz w:val="32"/>
          <w:szCs w:val="32"/>
          <w:lang w:val="en-US" w:eastAsia="zh-CN"/>
        </w:rPr>
        <w:t xml:space="preserve"> </w:t>
      </w:r>
      <w:r>
        <w:rPr>
          <w:rFonts w:ascii="仿宋" w:hAnsi="仿宋" w:eastAsia="仿宋" w:cs="仿宋"/>
          <w:color w:val="auto"/>
          <w:spacing w:val="6"/>
          <w:sz w:val="32"/>
          <w:szCs w:val="32"/>
        </w:rPr>
        <w:t>各类管护主体应认真开展</w:t>
      </w:r>
      <w:r>
        <w:rPr>
          <w:rFonts w:hint="eastAsia" w:ascii="仿宋" w:hAnsi="仿宋" w:eastAsia="仿宋" w:cs="仿宋"/>
          <w:color w:val="auto"/>
          <w:spacing w:val="6"/>
          <w:sz w:val="32"/>
          <w:szCs w:val="32"/>
          <w:lang w:eastAsia="zh-CN"/>
        </w:rPr>
        <w:t>高标准农田及东北黑土地保护</w:t>
      </w:r>
      <w:r>
        <w:rPr>
          <w:rFonts w:ascii="仿宋" w:hAnsi="仿宋" w:eastAsia="仿宋" w:cs="仿宋"/>
          <w:color w:val="auto"/>
          <w:spacing w:val="6"/>
          <w:sz w:val="32"/>
          <w:szCs w:val="32"/>
        </w:rPr>
        <w:t>建设项目</w:t>
      </w:r>
      <w:r>
        <w:rPr>
          <w:rFonts w:ascii="仿宋" w:hAnsi="仿宋" w:eastAsia="仿宋" w:cs="仿宋"/>
          <w:color w:val="auto"/>
          <w:sz w:val="32"/>
          <w:szCs w:val="32"/>
        </w:rPr>
        <w:t>工程设施管护工作，保证</w:t>
      </w:r>
      <w:r>
        <w:rPr>
          <w:rFonts w:hint="eastAsia" w:ascii="仿宋" w:hAnsi="仿宋" w:eastAsia="仿宋" w:cs="仿宋"/>
          <w:color w:val="auto"/>
          <w:sz w:val="32"/>
          <w:szCs w:val="32"/>
          <w:lang w:eastAsia="zh-CN"/>
        </w:rPr>
        <w:t>高标准农田及东北黑土地保护</w:t>
      </w:r>
      <w:r>
        <w:rPr>
          <w:rFonts w:ascii="仿宋" w:hAnsi="仿宋" w:eastAsia="仿宋" w:cs="仿宋"/>
          <w:color w:val="auto"/>
          <w:sz w:val="32"/>
          <w:szCs w:val="32"/>
        </w:rPr>
        <w:t>工程设施正常运行，</w:t>
      </w:r>
      <w:r>
        <w:rPr>
          <w:rFonts w:hint="eastAsia" w:ascii="仿宋" w:hAnsi="仿宋" w:eastAsia="仿宋" w:cs="仿宋"/>
          <w:color w:val="auto"/>
          <w:sz w:val="32"/>
          <w:szCs w:val="32"/>
          <w:lang w:eastAsia="zh-CN"/>
        </w:rPr>
        <w:t>在设计期限内</w:t>
      </w:r>
      <w:r>
        <w:rPr>
          <w:rFonts w:ascii="仿宋" w:hAnsi="仿宋" w:eastAsia="仿宋" w:cs="仿宋"/>
          <w:color w:val="auto"/>
          <w:spacing w:val="-1"/>
          <w:sz w:val="32"/>
          <w:szCs w:val="32"/>
        </w:rPr>
        <w:t>持</w:t>
      </w:r>
      <w:r>
        <w:rPr>
          <w:rFonts w:ascii="仿宋" w:hAnsi="仿宋" w:eastAsia="仿宋" w:cs="仿宋"/>
          <w:color w:val="auto"/>
          <w:spacing w:val="-2"/>
          <w:sz w:val="32"/>
          <w:szCs w:val="32"/>
        </w:rPr>
        <w:t>续发挥效益，各类管护主体应认真履行以下职责：</w:t>
      </w:r>
    </w:p>
    <w:p>
      <w:pPr>
        <w:tabs>
          <w:tab w:val="left" w:pos="8620"/>
        </w:tabs>
        <w:spacing w:beforeAutospacing="0" w:afterAutospacing="0" w:line="329" w:lineRule="auto"/>
        <w:ind w:right="97" w:rightChars="46" w:firstLine="654"/>
        <w:jc w:val="both"/>
        <w:rPr>
          <w:rFonts w:ascii="仿宋" w:hAnsi="仿宋" w:eastAsia="仿宋" w:cs="仿宋"/>
          <w:color w:val="auto"/>
          <w:spacing w:val="6"/>
          <w:sz w:val="32"/>
          <w:szCs w:val="32"/>
        </w:rPr>
      </w:pPr>
      <w:r>
        <w:rPr>
          <w:rFonts w:hint="eastAsia" w:ascii="Times New Roman" w:hAnsi="Times New Roman" w:eastAsia="仿宋" w:cs="仿宋"/>
          <w:color w:val="auto"/>
          <w:spacing w:val="6"/>
          <w:sz w:val="32"/>
          <w:szCs w:val="32"/>
          <w:lang w:eastAsia="zh-CN"/>
        </w:rPr>
        <w:t>（一）</w:t>
      </w:r>
      <w:r>
        <w:rPr>
          <w:rFonts w:ascii="仿宋" w:hAnsi="仿宋" w:eastAsia="仿宋" w:cs="仿宋"/>
          <w:color w:val="auto"/>
          <w:spacing w:val="6"/>
          <w:sz w:val="32"/>
          <w:szCs w:val="32"/>
        </w:rPr>
        <w:t>各类管护主体应结合实际，着实做好建立工程管护档案等工作。</w:t>
      </w:r>
    </w:p>
    <w:p>
      <w:pPr>
        <w:tabs>
          <w:tab w:val="left" w:pos="8620"/>
        </w:tabs>
        <w:spacing w:beforeAutospacing="0" w:afterAutospacing="0" w:line="567" w:lineRule="exact"/>
        <w:ind w:left="0" w:leftChars="0" w:right="21" w:rightChars="10" w:firstLine="636" w:firstLineChars="200"/>
        <w:jc w:val="left"/>
        <w:rPr>
          <w:rFonts w:ascii="仿宋" w:hAnsi="仿宋" w:eastAsia="仿宋" w:cs="仿宋"/>
          <w:color w:val="auto"/>
          <w:spacing w:val="-1"/>
          <w:position w:val="17"/>
          <w:sz w:val="32"/>
          <w:szCs w:val="32"/>
        </w:rPr>
      </w:pPr>
      <w:r>
        <w:rPr>
          <w:rFonts w:hint="eastAsia" w:ascii="Times New Roman" w:hAnsi="Times New Roman" w:eastAsia="仿宋" w:cs="仿宋"/>
          <w:color w:val="auto"/>
          <w:spacing w:val="-1"/>
          <w:position w:val="17"/>
          <w:sz w:val="32"/>
          <w:szCs w:val="32"/>
          <w:lang w:eastAsia="zh-CN"/>
        </w:rPr>
        <w:t>（二）</w:t>
      </w:r>
      <w:r>
        <w:rPr>
          <w:rFonts w:ascii="仿宋" w:hAnsi="仿宋" w:eastAsia="仿宋" w:cs="仿宋"/>
          <w:color w:val="auto"/>
          <w:spacing w:val="-1"/>
          <w:position w:val="17"/>
          <w:sz w:val="32"/>
          <w:szCs w:val="32"/>
        </w:rPr>
        <w:t>各类管护主体应结合实际，落实管护责任人，建立管护工作制度，明确工作职责，并组织实施。</w:t>
      </w:r>
    </w:p>
    <w:p>
      <w:pPr>
        <w:tabs>
          <w:tab w:val="left" w:pos="8620"/>
        </w:tabs>
        <w:spacing w:beforeAutospacing="0" w:afterAutospacing="0" w:line="567" w:lineRule="exact"/>
        <w:ind w:right="21" w:rightChars="10" w:firstLine="636" w:firstLineChars="200"/>
        <w:rPr>
          <w:rFonts w:ascii="仿宋" w:hAnsi="仿宋" w:eastAsia="仿宋" w:cs="仿宋"/>
          <w:color w:val="auto"/>
          <w:spacing w:val="-1"/>
          <w:position w:val="17"/>
          <w:sz w:val="32"/>
          <w:szCs w:val="32"/>
        </w:rPr>
      </w:pPr>
      <w:r>
        <w:rPr>
          <w:rFonts w:hint="eastAsia" w:ascii="Times New Roman" w:hAnsi="Times New Roman" w:eastAsia="仿宋" w:cs="仿宋"/>
          <w:color w:val="auto"/>
          <w:spacing w:val="-1"/>
          <w:position w:val="17"/>
          <w:sz w:val="32"/>
          <w:szCs w:val="32"/>
          <w:lang w:eastAsia="zh-CN"/>
        </w:rPr>
        <w:t>（三）</w:t>
      </w:r>
      <w:r>
        <w:rPr>
          <w:rFonts w:ascii="仿宋" w:hAnsi="仿宋" w:eastAsia="仿宋" w:cs="仿宋"/>
          <w:color w:val="auto"/>
          <w:spacing w:val="-1"/>
          <w:position w:val="17"/>
          <w:sz w:val="32"/>
          <w:szCs w:val="32"/>
        </w:rPr>
        <w:t>管护主体应对工程设施开展必要的日常维护、局部整修和岁修。日常维护是对工程进行经常保养和防护；局部整修是及时处理工程局部或表面轻微的缺陷和损坏，保持工程的完整、安全与正常运用；岁修是每年(或周期性)进行的、对经常养护所不能解决的工程损坏的修复。维修养护不包括工程设施扩建、续建、改造等。</w:t>
      </w:r>
    </w:p>
    <w:p>
      <w:pPr>
        <w:tabs>
          <w:tab w:val="left" w:pos="8620"/>
        </w:tabs>
        <w:spacing w:beforeAutospacing="0" w:afterAutospacing="0" w:line="340" w:lineRule="auto"/>
        <w:ind w:left="39" w:right="21" w:rightChars="10" w:firstLine="610"/>
        <w:rPr>
          <w:rFonts w:ascii="仿宋" w:hAnsi="仿宋" w:eastAsia="仿宋" w:cs="仿宋"/>
          <w:color w:val="auto"/>
          <w:sz w:val="31"/>
          <w:szCs w:val="31"/>
        </w:rPr>
      </w:pPr>
      <w:r>
        <w:rPr>
          <w:rFonts w:hint="eastAsia" w:ascii="Times New Roman" w:hAnsi="Times New Roman" w:eastAsia="仿宋" w:cs="仿宋"/>
          <w:color w:val="auto"/>
          <w:spacing w:val="5"/>
          <w:sz w:val="31"/>
          <w:szCs w:val="31"/>
          <w:lang w:eastAsia="zh-CN"/>
        </w:rPr>
        <w:t>（四）</w:t>
      </w:r>
      <w:r>
        <w:rPr>
          <w:rFonts w:ascii="仿宋" w:hAnsi="仿宋" w:eastAsia="仿宋" w:cs="仿宋"/>
          <w:color w:val="auto"/>
          <w:spacing w:val="5"/>
          <w:sz w:val="31"/>
          <w:szCs w:val="31"/>
        </w:rPr>
        <w:t>各类管护主体应严格遵守法律和行政法规</w:t>
      </w:r>
      <w:r>
        <w:rPr>
          <w:rFonts w:hint="eastAsia" w:ascii="仿宋" w:hAnsi="仿宋" w:eastAsia="仿宋" w:cs="仿宋"/>
          <w:color w:val="auto"/>
          <w:spacing w:val="5"/>
          <w:sz w:val="31"/>
          <w:szCs w:val="31"/>
          <w:lang w:eastAsia="zh-CN"/>
        </w:rPr>
        <w:t>等</w:t>
      </w:r>
      <w:r>
        <w:rPr>
          <w:rFonts w:ascii="仿宋" w:hAnsi="仿宋" w:eastAsia="仿宋" w:cs="仿宋"/>
          <w:color w:val="auto"/>
          <w:spacing w:val="5"/>
          <w:sz w:val="31"/>
          <w:szCs w:val="31"/>
        </w:rPr>
        <w:t>有关规定，</w:t>
      </w:r>
      <w:r>
        <w:rPr>
          <w:rFonts w:ascii="仿宋" w:hAnsi="仿宋" w:eastAsia="仿宋" w:cs="仿宋"/>
          <w:color w:val="auto"/>
          <w:spacing w:val="6"/>
          <w:sz w:val="31"/>
          <w:szCs w:val="31"/>
        </w:rPr>
        <w:t>不得以任何理由擅自收取有关费用，不得擅自将工程及设备变卖，不得破坏水土资源和生态环境。对破坏</w:t>
      </w:r>
      <w:r>
        <w:rPr>
          <w:rFonts w:hint="eastAsia" w:ascii="仿宋" w:hAnsi="仿宋" w:eastAsia="仿宋" w:cs="仿宋"/>
          <w:color w:val="auto"/>
          <w:spacing w:val="6"/>
          <w:sz w:val="31"/>
          <w:szCs w:val="31"/>
          <w:lang w:eastAsia="zh-CN"/>
        </w:rPr>
        <w:t>高标准农田及东北黑土地保护</w:t>
      </w:r>
      <w:r>
        <w:rPr>
          <w:rFonts w:ascii="仿宋" w:hAnsi="仿宋" w:eastAsia="仿宋" w:cs="仿宋"/>
          <w:color w:val="auto"/>
          <w:spacing w:val="6"/>
          <w:sz w:val="31"/>
          <w:szCs w:val="31"/>
        </w:rPr>
        <w:t>工</w:t>
      </w:r>
      <w:r>
        <w:rPr>
          <w:rFonts w:ascii="仿宋" w:hAnsi="仿宋" w:eastAsia="仿宋" w:cs="仿宋"/>
          <w:color w:val="auto"/>
          <w:spacing w:val="7"/>
          <w:sz w:val="31"/>
          <w:szCs w:val="31"/>
        </w:rPr>
        <w:t>程设施的单位或个人，管护主体应及时向相关主管部门及</w:t>
      </w:r>
      <w:r>
        <w:rPr>
          <w:rFonts w:ascii="仿宋" w:hAnsi="仿宋" w:eastAsia="仿宋" w:cs="仿宋"/>
          <w:color w:val="auto"/>
          <w:spacing w:val="6"/>
          <w:sz w:val="31"/>
          <w:szCs w:val="31"/>
        </w:rPr>
        <w:t>公</w:t>
      </w:r>
      <w:r>
        <w:rPr>
          <w:rFonts w:ascii="仿宋" w:hAnsi="仿宋" w:eastAsia="仿宋" w:cs="仿宋"/>
          <w:color w:val="auto"/>
          <w:sz w:val="31"/>
          <w:szCs w:val="31"/>
        </w:rPr>
        <w:t>安机关报告。</w:t>
      </w:r>
    </w:p>
    <w:p>
      <w:pPr>
        <w:tabs>
          <w:tab w:val="left" w:pos="8620"/>
        </w:tabs>
        <w:spacing w:beforeAutospacing="0" w:afterAutospacing="0" w:line="340" w:lineRule="auto"/>
        <w:ind w:left="39" w:right="21" w:rightChars="10" w:firstLine="610"/>
        <w:rPr>
          <w:rFonts w:ascii="仿宋" w:hAnsi="仿宋" w:eastAsia="仿宋" w:cs="仿宋"/>
          <w:color w:val="auto"/>
          <w:spacing w:val="5"/>
          <w:sz w:val="31"/>
          <w:szCs w:val="31"/>
        </w:rPr>
      </w:pPr>
      <w:r>
        <w:rPr>
          <w:rFonts w:hint="eastAsia" w:ascii="Times New Roman" w:hAnsi="Times New Roman" w:eastAsia="仿宋" w:cs="仿宋"/>
          <w:color w:val="auto"/>
          <w:spacing w:val="5"/>
          <w:sz w:val="31"/>
          <w:szCs w:val="31"/>
          <w:lang w:eastAsia="zh-CN"/>
        </w:rPr>
        <w:t>（五）</w:t>
      </w:r>
      <w:r>
        <w:rPr>
          <w:rFonts w:ascii="仿宋" w:hAnsi="仿宋" w:eastAsia="仿宋" w:cs="仿宋"/>
          <w:color w:val="auto"/>
          <w:spacing w:val="5"/>
          <w:sz w:val="31"/>
          <w:szCs w:val="31"/>
        </w:rPr>
        <w:t>通过承包、租赁等方式取得</w:t>
      </w:r>
      <w:r>
        <w:rPr>
          <w:rFonts w:hint="eastAsia" w:ascii="仿宋" w:hAnsi="仿宋" w:eastAsia="仿宋" w:cs="仿宋"/>
          <w:color w:val="auto"/>
          <w:spacing w:val="5"/>
          <w:sz w:val="31"/>
          <w:szCs w:val="31"/>
          <w:lang w:eastAsia="zh-CN"/>
        </w:rPr>
        <w:t>高标准农田及东北黑土地保护</w:t>
      </w:r>
      <w:r>
        <w:rPr>
          <w:rFonts w:ascii="仿宋" w:hAnsi="仿宋" w:eastAsia="仿宋" w:cs="仿宋"/>
          <w:color w:val="auto"/>
          <w:spacing w:val="5"/>
          <w:sz w:val="31"/>
          <w:szCs w:val="31"/>
        </w:rPr>
        <w:t>工程设施管护权的管护主体，必须服从政府防汛抗旱的统一调度，并接受乡(镇)、村和县级农业农村部门的监督。</w:t>
      </w:r>
    </w:p>
    <w:p>
      <w:pPr>
        <w:tabs>
          <w:tab w:val="left" w:pos="8620"/>
        </w:tabs>
        <w:spacing w:beforeAutospacing="0" w:afterAutospacing="0" w:line="339" w:lineRule="auto"/>
        <w:ind w:left="39" w:right="21" w:rightChars="10" w:firstLine="610"/>
        <w:jc w:val="both"/>
        <w:rPr>
          <w:rFonts w:ascii="仿宋" w:hAnsi="仿宋" w:eastAsia="仿宋" w:cs="仿宋"/>
          <w:color w:val="auto"/>
          <w:sz w:val="31"/>
          <w:szCs w:val="31"/>
        </w:rPr>
      </w:pPr>
      <w:r>
        <w:rPr>
          <w:rFonts w:hint="eastAsia" w:ascii="Times New Roman" w:hAnsi="Times New Roman" w:eastAsia="仿宋" w:cs="仿宋"/>
          <w:color w:val="auto"/>
          <w:spacing w:val="17"/>
          <w:sz w:val="31"/>
          <w:szCs w:val="31"/>
          <w:lang w:eastAsia="zh-CN"/>
        </w:rPr>
        <w:t>（六）</w:t>
      </w:r>
      <w:r>
        <w:rPr>
          <w:rFonts w:hint="eastAsia" w:ascii="仿宋" w:hAnsi="仿宋" w:eastAsia="仿宋" w:cs="仿宋"/>
          <w:color w:val="auto"/>
          <w:spacing w:val="17"/>
          <w:sz w:val="31"/>
          <w:szCs w:val="31"/>
          <w:lang w:eastAsia="zh-CN"/>
        </w:rPr>
        <w:t>高标准农田及东北黑土地保护</w:t>
      </w:r>
      <w:r>
        <w:rPr>
          <w:rFonts w:ascii="仿宋" w:hAnsi="仿宋" w:eastAsia="仿宋" w:cs="仿宋"/>
          <w:color w:val="auto"/>
          <w:spacing w:val="17"/>
          <w:sz w:val="31"/>
          <w:szCs w:val="31"/>
        </w:rPr>
        <w:t>工程设施因超过设计使用年限或因自然</w:t>
      </w:r>
      <w:r>
        <w:rPr>
          <w:rFonts w:ascii="仿宋" w:hAnsi="仿宋" w:eastAsia="仿宋" w:cs="仿宋"/>
          <w:color w:val="auto"/>
          <w:spacing w:val="6"/>
          <w:sz w:val="31"/>
          <w:szCs w:val="31"/>
        </w:rPr>
        <w:t>灾害影响，导致使用功能基本丧失而无法继续使用的，产权</w:t>
      </w:r>
      <w:r>
        <w:rPr>
          <w:rFonts w:ascii="仿宋" w:hAnsi="仿宋" w:eastAsia="仿宋" w:cs="仿宋"/>
          <w:color w:val="auto"/>
          <w:spacing w:val="5"/>
          <w:sz w:val="31"/>
          <w:szCs w:val="31"/>
        </w:rPr>
        <w:t>所有人应按照有关规定及时处置，消除安全隐患，并向乡镇</w:t>
      </w:r>
      <w:r>
        <w:rPr>
          <w:rFonts w:ascii="仿宋" w:hAnsi="仿宋" w:eastAsia="仿宋" w:cs="仿宋"/>
          <w:color w:val="auto"/>
          <w:spacing w:val="4"/>
          <w:sz w:val="31"/>
          <w:szCs w:val="31"/>
        </w:rPr>
        <w:t>人民政府或有关监管单位报告相关情况。</w:t>
      </w:r>
    </w:p>
    <w:p>
      <w:pPr>
        <w:tabs>
          <w:tab w:val="left" w:pos="8620"/>
        </w:tabs>
        <w:spacing w:beforeAutospacing="0" w:afterAutospacing="0" w:line="342" w:lineRule="auto"/>
        <w:ind w:left="39" w:right="21" w:rightChars="10" w:firstLine="614"/>
        <w:jc w:val="both"/>
        <w:rPr>
          <w:rFonts w:ascii="仿宋" w:hAnsi="仿宋" w:eastAsia="仿宋" w:cs="仿宋"/>
          <w:color w:val="auto"/>
          <w:sz w:val="31"/>
          <w:szCs w:val="31"/>
        </w:rPr>
      </w:pPr>
      <w:r>
        <w:rPr>
          <w:rFonts w:ascii="仿宋" w:hAnsi="仿宋" w:eastAsia="仿宋" w:cs="仿宋"/>
          <w:b/>
          <w:bCs/>
          <w:color w:val="auto"/>
          <w:spacing w:val="11"/>
          <w:sz w:val="31"/>
          <w:szCs w:val="31"/>
        </w:rPr>
        <w:t>第八条</w:t>
      </w:r>
      <w:r>
        <w:rPr>
          <w:rFonts w:hint="eastAsia" w:ascii="仿宋" w:hAnsi="仿宋" w:eastAsia="仿宋" w:cs="仿宋"/>
          <w:b/>
          <w:bCs/>
          <w:color w:val="auto"/>
          <w:spacing w:val="11"/>
          <w:sz w:val="31"/>
          <w:szCs w:val="31"/>
          <w:lang w:val="en-US" w:eastAsia="zh-CN"/>
        </w:rPr>
        <w:t xml:space="preserve"> </w:t>
      </w:r>
      <w:r>
        <w:rPr>
          <w:rFonts w:ascii="仿宋" w:hAnsi="仿宋" w:eastAsia="仿宋" w:cs="仿宋"/>
          <w:color w:val="auto"/>
          <w:spacing w:val="11"/>
          <w:sz w:val="31"/>
          <w:szCs w:val="31"/>
        </w:rPr>
        <w:t>乡镇人民政府与项目施工单位应在</w:t>
      </w:r>
      <w:r>
        <w:rPr>
          <w:rFonts w:hint="eastAsia" w:ascii="仿宋" w:hAnsi="仿宋" w:eastAsia="仿宋" w:cs="仿宋"/>
          <w:color w:val="auto"/>
          <w:spacing w:val="11"/>
          <w:sz w:val="31"/>
          <w:szCs w:val="31"/>
          <w:lang w:eastAsia="zh-CN"/>
        </w:rPr>
        <w:t>高标准农田及东北黑土地保护</w:t>
      </w:r>
      <w:r>
        <w:rPr>
          <w:rFonts w:ascii="仿宋" w:hAnsi="仿宋" w:eastAsia="仿宋" w:cs="仿宋"/>
          <w:color w:val="auto"/>
          <w:spacing w:val="7"/>
          <w:sz w:val="31"/>
          <w:szCs w:val="31"/>
        </w:rPr>
        <w:t>建设项目竣工验收合格后一个月内，签订接收协议及移</w:t>
      </w:r>
      <w:r>
        <w:rPr>
          <w:rFonts w:ascii="仿宋" w:hAnsi="仿宋" w:eastAsia="仿宋" w:cs="仿宋"/>
          <w:color w:val="auto"/>
          <w:spacing w:val="6"/>
          <w:sz w:val="31"/>
          <w:szCs w:val="31"/>
        </w:rPr>
        <w:t>交手</w:t>
      </w:r>
      <w:r>
        <w:rPr>
          <w:rFonts w:ascii="仿宋" w:hAnsi="仿宋" w:eastAsia="仿宋" w:cs="仿宋"/>
          <w:color w:val="auto"/>
          <w:spacing w:val="-11"/>
          <w:sz w:val="31"/>
          <w:szCs w:val="31"/>
        </w:rPr>
        <w:t>续。</w:t>
      </w:r>
    </w:p>
    <w:p>
      <w:pPr>
        <w:tabs>
          <w:tab w:val="left" w:pos="8620"/>
        </w:tabs>
        <w:spacing w:beforeAutospacing="0" w:afterAutospacing="0" w:line="342" w:lineRule="auto"/>
        <w:ind w:left="39" w:right="21" w:rightChars="10" w:firstLine="614"/>
        <w:jc w:val="both"/>
        <w:rPr>
          <w:rFonts w:ascii="仿宋" w:hAnsi="仿宋" w:eastAsia="仿宋" w:cs="仿宋"/>
          <w:color w:val="auto"/>
          <w:spacing w:val="11"/>
          <w:sz w:val="31"/>
          <w:szCs w:val="31"/>
        </w:rPr>
      </w:pPr>
      <w:r>
        <w:rPr>
          <w:rFonts w:ascii="仿宋" w:hAnsi="仿宋" w:eastAsia="仿宋" w:cs="仿宋"/>
          <w:b/>
          <w:bCs/>
          <w:color w:val="auto"/>
          <w:spacing w:val="11"/>
          <w:sz w:val="31"/>
          <w:szCs w:val="31"/>
        </w:rPr>
        <w:t>第九条</w:t>
      </w:r>
      <w:r>
        <w:rPr>
          <w:rFonts w:hint="eastAsia" w:ascii="仿宋" w:hAnsi="仿宋" w:eastAsia="仿宋" w:cs="仿宋"/>
          <w:b/>
          <w:bCs/>
          <w:color w:val="auto"/>
          <w:spacing w:val="11"/>
          <w:sz w:val="31"/>
          <w:szCs w:val="31"/>
          <w:lang w:val="en-US" w:eastAsia="zh-CN"/>
        </w:rPr>
        <w:t xml:space="preserve"> </w:t>
      </w:r>
      <w:r>
        <w:rPr>
          <w:rFonts w:ascii="仿宋" w:hAnsi="仿宋" w:eastAsia="仿宋" w:cs="仿宋"/>
          <w:color w:val="auto"/>
          <w:spacing w:val="11"/>
          <w:sz w:val="31"/>
          <w:szCs w:val="31"/>
        </w:rPr>
        <w:t>乡镇人民政府与项目所在村民委员会办理建后管护手续，签订管护工作责任状。</w:t>
      </w:r>
    </w:p>
    <w:p>
      <w:pPr>
        <w:tabs>
          <w:tab w:val="left" w:pos="8620"/>
        </w:tabs>
        <w:spacing w:beforeAutospacing="0" w:afterAutospacing="0" w:line="342" w:lineRule="auto"/>
        <w:ind w:left="39" w:right="21" w:rightChars="10" w:firstLine="614"/>
        <w:jc w:val="both"/>
        <w:rPr>
          <w:rFonts w:ascii="仿宋" w:hAnsi="仿宋" w:eastAsia="仿宋" w:cs="仿宋"/>
          <w:color w:val="auto"/>
          <w:spacing w:val="11"/>
          <w:sz w:val="31"/>
          <w:szCs w:val="31"/>
        </w:rPr>
      </w:pPr>
      <w:r>
        <w:rPr>
          <w:rFonts w:ascii="仿宋" w:hAnsi="仿宋" w:eastAsia="仿宋" w:cs="仿宋"/>
          <w:b/>
          <w:bCs/>
          <w:color w:val="auto"/>
          <w:spacing w:val="11"/>
          <w:sz w:val="31"/>
          <w:szCs w:val="31"/>
        </w:rPr>
        <w:t>第十条</w:t>
      </w:r>
      <w:r>
        <w:rPr>
          <w:rFonts w:hint="eastAsia" w:ascii="仿宋" w:hAnsi="仿宋" w:eastAsia="仿宋" w:cs="仿宋"/>
          <w:b/>
          <w:bCs/>
          <w:color w:val="auto"/>
          <w:spacing w:val="11"/>
          <w:sz w:val="31"/>
          <w:szCs w:val="31"/>
          <w:lang w:val="en-US" w:eastAsia="zh-CN"/>
        </w:rPr>
        <w:t xml:space="preserve"> </w:t>
      </w:r>
      <w:r>
        <w:rPr>
          <w:rFonts w:ascii="仿宋" w:hAnsi="仿宋" w:eastAsia="仿宋" w:cs="仿宋"/>
          <w:color w:val="auto"/>
          <w:spacing w:val="11"/>
          <w:sz w:val="31"/>
          <w:szCs w:val="31"/>
        </w:rPr>
        <w:t>工程质量保质期内，设备设施因质量缺陷导致的损坏由乡镇人民政府协调原施工单位负责整改和修缮。</w:t>
      </w:r>
    </w:p>
    <w:p>
      <w:pPr>
        <w:tabs>
          <w:tab w:val="left" w:pos="8620"/>
        </w:tabs>
        <w:spacing w:beforeAutospacing="0" w:afterAutospacing="0" w:line="342" w:lineRule="auto"/>
        <w:ind w:left="39" w:right="21" w:rightChars="10" w:firstLine="614"/>
        <w:jc w:val="both"/>
        <w:rPr>
          <w:rFonts w:ascii="仿宋" w:hAnsi="仿宋" w:eastAsia="仿宋" w:cs="仿宋"/>
          <w:color w:val="auto"/>
          <w:spacing w:val="11"/>
          <w:sz w:val="24"/>
          <w:szCs w:val="24"/>
        </w:rPr>
      </w:pPr>
    </w:p>
    <w:p>
      <w:pPr>
        <w:tabs>
          <w:tab w:val="left" w:pos="8620"/>
        </w:tabs>
        <w:spacing w:before="62" w:line="222" w:lineRule="auto"/>
        <w:ind w:right="21" w:rightChars="10" w:firstLine="3132" w:firstLineChars="1000"/>
        <w:rPr>
          <w:rFonts w:ascii="黑体" w:hAnsi="黑体" w:eastAsia="黑体" w:cs="黑体"/>
          <w:b/>
          <w:bCs/>
          <w:color w:val="auto"/>
          <w:spacing w:val="1"/>
          <w:sz w:val="31"/>
          <w:szCs w:val="31"/>
        </w:rPr>
      </w:pPr>
      <w:r>
        <w:rPr>
          <w:rFonts w:ascii="黑体" w:hAnsi="黑体" w:eastAsia="黑体" w:cs="黑体"/>
          <w:b/>
          <w:bCs/>
          <w:color w:val="auto"/>
          <w:spacing w:val="1"/>
          <w:sz w:val="31"/>
          <w:szCs w:val="31"/>
        </w:rPr>
        <w:t>第五章</w:t>
      </w:r>
      <w:r>
        <w:rPr>
          <w:rFonts w:hint="eastAsia" w:ascii="黑体" w:hAnsi="黑体" w:eastAsia="黑体" w:cs="黑体"/>
          <w:b/>
          <w:bCs/>
          <w:color w:val="auto"/>
          <w:spacing w:val="1"/>
          <w:sz w:val="31"/>
          <w:szCs w:val="31"/>
          <w:lang w:val="en-US" w:eastAsia="zh-CN"/>
        </w:rPr>
        <w:t xml:space="preserve"> </w:t>
      </w:r>
      <w:r>
        <w:rPr>
          <w:rFonts w:ascii="黑体" w:hAnsi="黑体" w:eastAsia="黑体" w:cs="黑体"/>
          <w:b/>
          <w:bCs/>
          <w:color w:val="auto"/>
          <w:spacing w:val="1"/>
          <w:sz w:val="31"/>
          <w:szCs w:val="31"/>
        </w:rPr>
        <w:t>管护模式</w:t>
      </w:r>
    </w:p>
    <w:p>
      <w:pPr>
        <w:tabs>
          <w:tab w:val="left" w:pos="8620"/>
        </w:tabs>
        <w:spacing w:before="62" w:line="222" w:lineRule="auto"/>
        <w:ind w:left="3164" w:right="21" w:rightChars="10"/>
        <w:rPr>
          <w:rFonts w:ascii="黑体" w:hAnsi="黑体" w:eastAsia="黑体" w:cs="黑体"/>
          <w:b/>
          <w:bCs/>
          <w:color w:val="auto"/>
          <w:spacing w:val="1"/>
          <w:sz w:val="28"/>
          <w:szCs w:val="28"/>
        </w:rPr>
      </w:pPr>
    </w:p>
    <w:p>
      <w:pPr>
        <w:tabs>
          <w:tab w:val="left" w:pos="8620"/>
        </w:tabs>
        <w:spacing w:beforeAutospacing="0" w:afterAutospacing="0" w:line="342" w:lineRule="auto"/>
        <w:ind w:left="39" w:right="21" w:rightChars="10" w:firstLine="614"/>
        <w:jc w:val="both"/>
        <w:rPr>
          <w:rFonts w:ascii="仿宋" w:hAnsi="仿宋" w:eastAsia="仿宋" w:cs="仿宋"/>
          <w:color w:val="auto"/>
          <w:spacing w:val="11"/>
          <w:sz w:val="31"/>
          <w:szCs w:val="31"/>
        </w:rPr>
      </w:pPr>
      <w:r>
        <w:rPr>
          <w:rFonts w:ascii="仿宋" w:hAnsi="仿宋" w:eastAsia="仿宋" w:cs="仿宋"/>
          <w:b/>
          <w:bCs/>
          <w:color w:val="auto"/>
          <w:spacing w:val="11"/>
          <w:sz w:val="31"/>
          <w:szCs w:val="31"/>
        </w:rPr>
        <w:t>第十一条</w:t>
      </w:r>
      <w:r>
        <w:rPr>
          <w:rFonts w:hint="eastAsia" w:ascii="仿宋" w:hAnsi="仿宋" w:eastAsia="仿宋" w:cs="仿宋"/>
          <w:b/>
          <w:bCs/>
          <w:color w:val="auto"/>
          <w:spacing w:val="11"/>
          <w:sz w:val="31"/>
          <w:szCs w:val="31"/>
          <w:lang w:val="en-US" w:eastAsia="zh-CN"/>
        </w:rPr>
        <w:t xml:space="preserve"> </w:t>
      </w:r>
      <w:r>
        <w:rPr>
          <w:rFonts w:ascii="仿宋" w:hAnsi="仿宋" w:eastAsia="仿宋" w:cs="仿宋"/>
          <w:color w:val="auto"/>
          <w:spacing w:val="11"/>
          <w:sz w:val="31"/>
          <w:szCs w:val="31"/>
        </w:rPr>
        <w:t>根据各地实际情况以及项目工程特点，因地制宜，采取不同管护模式。具体可采取以下模式：</w:t>
      </w:r>
    </w:p>
    <w:p>
      <w:pPr>
        <w:tabs>
          <w:tab w:val="left" w:pos="8620"/>
        </w:tabs>
        <w:spacing w:beforeAutospacing="0" w:afterAutospacing="0" w:line="339" w:lineRule="auto"/>
        <w:ind w:left="20" w:right="21" w:rightChars="10" w:firstLine="580"/>
        <w:jc w:val="both"/>
        <w:rPr>
          <w:rFonts w:hint="eastAsia" w:ascii="仿宋" w:hAnsi="仿宋" w:eastAsia="仿宋" w:cs="仿宋"/>
          <w:color w:val="auto"/>
          <w:sz w:val="31"/>
          <w:szCs w:val="31"/>
          <w:lang w:eastAsia="zh-CN"/>
        </w:rPr>
      </w:pPr>
      <w:r>
        <w:rPr>
          <w:rFonts w:hint="eastAsia" w:ascii="Times New Roman" w:hAnsi="Times New Roman" w:eastAsia="仿宋" w:cs="仿宋"/>
          <w:b w:val="0"/>
          <w:bCs w:val="0"/>
          <w:color w:val="auto"/>
          <w:spacing w:val="5"/>
          <w:sz w:val="31"/>
          <w:szCs w:val="31"/>
          <w:lang w:eastAsia="zh-CN"/>
        </w:rPr>
        <w:t>（一）</w:t>
      </w:r>
      <w:r>
        <w:rPr>
          <w:rFonts w:ascii="仿宋" w:hAnsi="仿宋" w:eastAsia="仿宋" w:cs="仿宋"/>
          <w:b w:val="0"/>
          <w:bCs w:val="0"/>
          <w:color w:val="auto"/>
          <w:spacing w:val="5"/>
          <w:sz w:val="31"/>
          <w:szCs w:val="31"/>
        </w:rPr>
        <w:t>专业组织管护模式。</w:t>
      </w:r>
      <w:r>
        <w:rPr>
          <w:rFonts w:ascii="仿宋" w:hAnsi="仿宋" w:eastAsia="仿宋" w:cs="仿宋"/>
          <w:color w:val="auto"/>
          <w:spacing w:val="5"/>
          <w:sz w:val="31"/>
          <w:szCs w:val="31"/>
        </w:rPr>
        <w:t>由村委会牵头，组织受益农户通</w:t>
      </w:r>
      <w:r>
        <w:rPr>
          <w:rFonts w:ascii="仿宋" w:hAnsi="仿宋" w:eastAsia="仿宋" w:cs="仿宋"/>
          <w:color w:val="auto"/>
          <w:spacing w:val="6"/>
          <w:sz w:val="31"/>
          <w:szCs w:val="31"/>
        </w:rPr>
        <w:t>过成立管护协会、村民理事会等形式，对辖区内</w:t>
      </w:r>
      <w:r>
        <w:rPr>
          <w:rFonts w:hint="eastAsia" w:ascii="仿宋" w:hAnsi="仿宋" w:eastAsia="仿宋" w:cs="仿宋"/>
          <w:color w:val="auto"/>
          <w:spacing w:val="6"/>
          <w:sz w:val="31"/>
          <w:szCs w:val="31"/>
          <w:lang w:eastAsia="zh-CN"/>
        </w:rPr>
        <w:t>高标准农田及东北黑土地保护</w:t>
      </w:r>
      <w:r>
        <w:rPr>
          <w:rFonts w:ascii="仿宋" w:hAnsi="仿宋" w:eastAsia="仿宋" w:cs="仿宋"/>
          <w:color w:val="auto"/>
          <w:spacing w:val="16"/>
          <w:sz w:val="31"/>
          <w:szCs w:val="31"/>
        </w:rPr>
        <w:t>工程设施进行管护，并接受乡(镇)、村和群众的监督</w:t>
      </w:r>
      <w:r>
        <w:rPr>
          <w:rFonts w:hint="eastAsia" w:ascii="仿宋" w:hAnsi="仿宋" w:eastAsia="仿宋" w:cs="仿宋"/>
          <w:color w:val="auto"/>
          <w:spacing w:val="16"/>
          <w:sz w:val="31"/>
          <w:szCs w:val="31"/>
          <w:lang w:eastAsia="zh-CN"/>
        </w:rPr>
        <w:t>。</w:t>
      </w:r>
    </w:p>
    <w:p>
      <w:pPr>
        <w:tabs>
          <w:tab w:val="left" w:pos="8620"/>
        </w:tabs>
        <w:spacing w:beforeAutospacing="0" w:afterAutospacing="0" w:line="339" w:lineRule="auto"/>
        <w:ind w:left="20" w:right="21" w:rightChars="10" w:firstLine="580"/>
        <w:jc w:val="both"/>
        <w:rPr>
          <w:rFonts w:hint="eastAsia" w:ascii="仿宋" w:hAnsi="仿宋" w:eastAsia="仿宋" w:cs="仿宋"/>
          <w:b w:val="0"/>
          <w:bCs w:val="0"/>
          <w:color w:val="auto"/>
          <w:sz w:val="31"/>
          <w:szCs w:val="31"/>
          <w:lang w:eastAsia="zh-CN"/>
        </w:rPr>
      </w:pPr>
      <w:r>
        <w:rPr>
          <w:rFonts w:hint="eastAsia" w:ascii="Times New Roman" w:hAnsi="Times New Roman" w:eastAsia="仿宋" w:cs="仿宋"/>
          <w:b w:val="0"/>
          <w:bCs w:val="0"/>
          <w:color w:val="auto"/>
          <w:spacing w:val="4"/>
          <w:sz w:val="31"/>
          <w:szCs w:val="31"/>
          <w:lang w:eastAsia="zh-CN"/>
        </w:rPr>
        <w:t>（二）</w:t>
      </w:r>
      <w:r>
        <w:rPr>
          <w:rFonts w:ascii="仿宋" w:hAnsi="仿宋" w:eastAsia="仿宋" w:cs="仿宋"/>
          <w:b w:val="0"/>
          <w:bCs w:val="0"/>
          <w:color w:val="auto"/>
          <w:spacing w:val="4"/>
          <w:sz w:val="31"/>
          <w:szCs w:val="31"/>
        </w:rPr>
        <w:t>专兼职管护员管护模式。由村委会将建成后项目区域</w:t>
      </w:r>
      <w:r>
        <w:rPr>
          <w:rFonts w:ascii="仿宋" w:hAnsi="仿宋" w:eastAsia="仿宋" w:cs="仿宋"/>
          <w:b w:val="0"/>
          <w:bCs w:val="0"/>
          <w:color w:val="auto"/>
          <w:spacing w:val="5"/>
          <w:sz w:val="31"/>
          <w:szCs w:val="31"/>
        </w:rPr>
        <w:t>管护的范围、内容、管护期、报酬、职责张榜公布，聘用管</w:t>
      </w:r>
      <w:r>
        <w:rPr>
          <w:rFonts w:ascii="仿宋" w:hAnsi="仿宋" w:eastAsia="仿宋" w:cs="仿宋"/>
          <w:b w:val="0"/>
          <w:bCs w:val="0"/>
          <w:color w:val="auto"/>
          <w:spacing w:val="6"/>
          <w:sz w:val="31"/>
          <w:szCs w:val="31"/>
        </w:rPr>
        <w:t>护员，签订管护合同。管护员履行管护职责，并接受受益群</w:t>
      </w:r>
      <w:r>
        <w:rPr>
          <w:rFonts w:ascii="仿宋" w:hAnsi="仿宋" w:eastAsia="仿宋" w:cs="仿宋"/>
          <w:b w:val="0"/>
          <w:bCs w:val="0"/>
          <w:color w:val="auto"/>
          <w:spacing w:val="29"/>
          <w:sz w:val="31"/>
          <w:szCs w:val="31"/>
        </w:rPr>
        <w:t>众和乡(镇)的监督</w:t>
      </w:r>
      <w:r>
        <w:rPr>
          <w:rFonts w:hint="eastAsia" w:ascii="仿宋" w:hAnsi="仿宋" w:eastAsia="仿宋" w:cs="仿宋"/>
          <w:b w:val="0"/>
          <w:bCs w:val="0"/>
          <w:color w:val="auto"/>
          <w:spacing w:val="29"/>
          <w:sz w:val="31"/>
          <w:szCs w:val="31"/>
          <w:lang w:eastAsia="zh-CN"/>
        </w:rPr>
        <w:t>。</w:t>
      </w:r>
    </w:p>
    <w:p>
      <w:pPr>
        <w:tabs>
          <w:tab w:val="left" w:pos="8620"/>
        </w:tabs>
        <w:spacing w:beforeAutospacing="0" w:line="341" w:lineRule="auto"/>
        <w:ind w:left="20" w:right="21" w:rightChars="10" w:firstLine="580"/>
        <w:rPr>
          <w:rFonts w:hint="eastAsia" w:ascii="仿宋" w:hAnsi="仿宋" w:eastAsia="仿宋" w:cs="仿宋"/>
          <w:b w:val="0"/>
          <w:bCs w:val="0"/>
          <w:color w:val="auto"/>
          <w:spacing w:val="26"/>
          <w:sz w:val="31"/>
          <w:szCs w:val="31"/>
          <w:lang w:eastAsia="zh-CN"/>
        </w:rPr>
      </w:pPr>
      <w:r>
        <w:rPr>
          <w:rFonts w:hint="eastAsia" w:ascii="Times New Roman" w:hAnsi="Times New Roman" w:eastAsia="仿宋" w:cs="仿宋"/>
          <w:b w:val="0"/>
          <w:bCs w:val="0"/>
          <w:color w:val="auto"/>
          <w:spacing w:val="5"/>
          <w:sz w:val="31"/>
          <w:szCs w:val="31"/>
          <w:lang w:eastAsia="zh-CN"/>
        </w:rPr>
        <w:t>（三）</w:t>
      </w:r>
      <w:r>
        <w:rPr>
          <w:rFonts w:ascii="仿宋" w:hAnsi="仿宋" w:eastAsia="仿宋" w:cs="仿宋"/>
          <w:b w:val="0"/>
          <w:bCs w:val="0"/>
          <w:color w:val="auto"/>
          <w:spacing w:val="5"/>
          <w:sz w:val="31"/>
          <w:szCs w:val="31"/>
        </w:rPr>
        <w:t>流转主体管护模式。对土地已经规模流转的</w:t>
      </w:r>
      <w:r>
        <w:rPr>
          <w:rFonts w:hint="eastAsia" w:ascii="仿宋" w:hAnsi="仿宋" w:eastAsia="仿宋" w:cs="仿宋"/>
          <w:b w:val="0"/>
          <w:bCs w:val="0"/>
          <w:color w:val="auto"/>
          <w:spacing w:val="5"/>
          <w:sz w:val="31"/>
          <w:szCs w:val="31"/>
          <w:lang w:eastAsia="zh-CN"/>
        </w:rPr>
        <w:t>高标准农田及东北黑土地保护</w:t>
      </w:r>
      <w:r>
        <w:rPr>
          <w:rFonts w:ascii="仿宋" w:hAnsi="仿宋" w:eastAsia="仿宋" w:cs="仿宋"/>
          <w:b w:val="0"/>
          <w:bCs w:val="0"/>
          <w:color w:val="auto"/>
          <w:spacing w:val="6"/>
          <w:sz w:val="31"/>
          <w:szCs w:val="31"/>
        </w:rPr>
        <w:t>工程设施，由流转经营主体进行管护。负责</w:t>
      </w:r>
      <w:r>
        <w:rPr>
          <w:rFonts w:hint="eastAsia" w:ascii="仿宋" w:hAnsi="仿宋" w:eastAsia="仿宋" w:cs="仿宋"/>
          <w:b w:val="0"/>
          <w:bCs w:val="0"/>
          <w:color w:val="auto"/>
          <w:spacing w:val="5"/>
          <w:sz w:val="31"/>
          <w:szCs w:val="31"/>
          <w:lang w:eastAsia="zh-CN"/>
        </w:rPr>
        <w:t>高标准农田及东北黑土地保护</w:t>
      </w:r>
      <w:r>
        <w:rPr>
          <w:rFonts w:ascii="仿宋" w:hAnsi="仿宋" w:eastAsia="仿宋" w:cs="仿宋"/>
          <w:b w:val="0"/>
          <w:bCs w:val="0"/>
          <w:color w:val="auto"/>
          <w:spacing w:val="5"/>
          <w:sz w:val="31"/>
          <w:szCs w:val="31"/>
        </w:rPr>
        <w:t>工</w:t>
      </w:r>
      <w:r>
        <w:rPr>
          <w:rFonts w:ascii="仿宋" w:hAnsi="仿宋" w:eastAsia="仿宋" w:cs="仿宋"/>
          <w:b w:val="0"/>
          <w:bCs w:val="0"/>
          <w:color w:val="auto"/>
          <w:spacing w:val="6"/>
          <w:sz w:val="31"/>
          <w:szCs w:val="31"/>
        </w:rPr>
        <w:t>程设施的管理使用、安全运行和维修养护，管护主体接受受</w:t>
      </w:r>
      <w:r>
        <w:rPr>
          <w:rFonts w:ascii="仿宋" w:hAnsi="仿宋" w:eastAsia="仿宋" w:cs="仿宋"/>
          <w:b w:val="0"/>
          <w:bCs w:val="0"/>
          <w:color w:val="auto"/>
          <w:spacing w:val="26"/>
          <w:sz w:val="31"/>
          <w:szCs w:val="31"/>
        </w:rPr>
        <w:t>益群众和乡(镇)的监督</w:t>
      </w:r>
      <w:r>
        <w:rPr>
          <w:rFonts w:hint="eastAsia" w:ascii="仿宋" w:hAnsi="仿宋" w:eastAsia="仿宋" w:cs="仿宋"/>
          <w:b w:val="0"/>
          <w:bCs w:val="0"/>
          <w:color w:val="auto"/>
          <w:spacing w:val="26"/>
          <w:sz w:val="31"/>
          <w:szCs w:val="31"/>
          <w:lang w:eastAsia="zh-CN"/>
        </w:rPr>
        <w:t>。</w:t>
      </w:r>
    </w:p>
    <w:p>
      <w:pPr>
        <w:tabs>
          <w:tab w:val="left" w:pos="8620"/>
        </w:tabs>
        <w:spacing w:beforeAutospacing="0" w:line="341" w:lineRule="auto"/>
        <w:ind w:left="20" w:right="21" w:rightChars="10" w:firstLine="580"/>
        <w:rPr>
          <w:rFonts w:ascii="仿宋" w:hAnsi="仿宋" w:eastAsia="仿宋" w:cs="仿宋"/>
          <w:color w:val="auto"/>
          <w:sz w:val="31"/>
          <w:szCs w:val="31"/>
        </w:rPr>
      </w:pPr>
      <w:r>
        <w:rPr>
          <w:rFonts w:hint="eastAsia" w:ascii="Times New Roman" w:hAnsi="Times New Roman" w:eastAsia="仿宋" w:cs="仿宋"/>
          <w:b w:val="0"/>
          <w:bCs w:val="0"/>
          <w:color w:val="auto"/>
          <w:spacing w:val="3"/>
          <w:sz w:val="31"/>
          <w:szCs w:val="31"/>
          <w:lang w:eastAsia="zh-CN"/>
        </w:rPr>
        <w:t>（四）</w:t>
      </w:r>
      <w:r>
        <w:rPr>
          <w:rFonts w:ascii="仿宋" w:hAnsi="仿宋" w:eastAsia="仿宋" w:cs="仿宋"/>
          <w:b w:val="0"/>
          <w:bCs w:val="0"/>
          <w:color w:val="auto"/>
          <w:spacing w:val="3"/>
          <w:sz w:val="31"/>
          <w:szCs w:val="31"/>
        </w:rPr>
        <w:t>其他管护模式。鼓励有条件的</w:t>
      </w:r>
      <w:r>
        <w:rPr>
          <w:rFonts w:hint="eastAsia" w:ascii="仿宋" w:hAnsi="仿宋" w:eastAsia="仿宋" w:cs="仿宋"/>
          <w:b w:val="0"/>
          <w:bCs w:val="0"/>
          <w:color w:val="auto"/>
          <w:spacing w:val="3"/>
          <w:sz w:val="31"/>
          <w:szCs w:val="31"/>
          <w:lang w:eastAsia="zh-CN"/>
        </w:rPr>
        <w:t>乡镇</w:t>
      </w:r>
      <w:r>
        <w:rPr>
          <w:rFonts w:ascii="仿宋" w:hAnsi="仿宋" w:eastAsia="仿宋" w:cs="仿宋"/>
          <w:b w:val="0"/>
          <w:bCs w:val="0"/>
          <w:color w:val="auto"/>
          <w:spacing w:val="3"/>
          <w:sz w:val="31"/>
          <w:szCs w:val="31"/>
        </w:rPr>
        <w:t>根据本地实际情况，</w:t>
      </w:r>
      <w:r>
        <w:rPr>
          <w:rFonts w:ascii="仿宋" w:hAnsi="仿宋" w:eastAsia="仿宋" w:cs="仿宋"/>
          <w:b w:val="0"/>
          <w:bCs w:val="0"/>
          <w:color w:val="auto"/>
          <w:spacing w:val="6"/>
          <w:sz w:val="31"/>
          <w:szCs w:val="31"/>
        </w:rPr>
        <w:t>在合理合法情况下，拓展管护渠道，采取引入专</w:t>
      </w:r>
      <w:r>
        <w:rPr>
          <w:rFonts w:ascii="仿宋" w:hAnsi="仿宋" w:eastAsia="仿宋" w:cs="仿宋"/>
          <w:b w:val="0"/>
          <w:bCs w:val="0"/>
          <w:color w:val="auto"/>
          <w:spacing w:val="5"/>
          <w:sz w:val="31"/>
          <w:szCs w:val="31"/>
        </w:rPr>
        <w:t>业化</w:t>
      </w:r>
      <w:r>
        <w:rPr>
          <w:rFonts w:ascii="仿宋" w:hAnsi="仿宋" w:eastAsia="仿宋" w:cs="仿宋"/>
          <w:color w:val="auto"/>
          <w:spacing w:val="5"/>
          <w:sz w:val="31"/>
          <w:szCs w:val="31"/>
        </w:rPr>
        <w:t>管护公司、组织受益农户投工投劳等其他方式进行管护。</w:t>
      </w:r>
    </w:p>
    <w:p>
      <w:pPr>
        <w:tabs>
          <w:tab w:val="left" w:pos="8620"/>
        </w:tabs>
        <w:spacing w:beforeAutospacing="0" w:afterAutospacing="0" w:line="341" w:lineRule="auto"/>
        <w:ind w:left="20" w:right="21" w:rightChars="10" w:firstLine="584"/>
        <w:rPr>
          <w:rFonts w:ascii="仿宋" w:hAnsi="仿宋" w:eastAsia="仿宋" w:cs="仿宋"/>
          <w:color w:val="auto"/>
          <w:sz w:val="31"/>
          <w:szCs w:val="31"/>
        </w:rPr>
      </w:pPr>
      <w:r>
        <w:rPr>
          <w:rFonts w:ascii="仿宋" w:hAnsi="仿宋" w:eastAsia="仿宋" w:cs="仿宋"/>
          <w:b/>
          <w:bCs/>
          <w:color w:val="auto"/>
          <w:spacing w:val="11"/>
          <w:sz w:val="31"/>
          <w:szCs w:val="31"/>
        </w:rPr>
        <w:t>第十二条</w:t>
      </w:r>
      <w:r>
        <w:rPr>
          <w:rFonts w:hint="eastAsia" w:ascii="仿宋" w:hAnsi="仿宋" w:eastAsia="仿宋" w:cs="仿宋"/>
          <w:b/>
          <w:bCs/>
          <w:color w:val="auto"/>
          <w:spacing w:val="11"/>
          <w:sz w:val="31"/>
          <w:szCs w:val="31"/>
          <w:lang w:val="en-US" w:eastAsia="zh-CN"/>
        </w:rPr>
        <w:t xml:space="preserve"> </w:t>
      </w:r>
      <w:r>
        <w:rPr>
          <w:rFonts w:ascii="仿宋" w:hAnsi="仿宋" w:eastAsia="仿宋" w:cs="仿宋"/>
          <w:color w:val="auto"/>
          <w:spacing w:val="11"/>
          <w:sz w:val="31"/>
          <w:szCs w:val="31"/>
        </w:rPr>
        <w:t>各类管护模式均要安排专兼职管护员。专兼</w:t>
      </w:r>
      <w:r>
        <w:rPr>
          <w:rFonts w:ascii="仿宋" w:hAnsi="仿宋" w:eastAsia="仿宋" w:cs="仿宋"/>
          <w:color w:val="auto"/>
          <w:spacing w:val="6"/>
          <w:sz w:val="31"/>
          <w:szCs w:val="31"/>
        </w:rPr>
        <w:t>职管护员应遵纪守法、热心公益事业、责任心强，有劳动能</w:t>
      </w:r>
      <w:r>
        <w:rPr>
          <w:rFonts w:ascii="仿宋" w:hAnsi="仿宋" w:eastAsia="仿宋" w:cs="仿宋"/>
          <w:color w:val="auto"/>
          <w:spacing w:val="3"/>
          <w:sz w:val="31"/>
          <w:szCs w:val="31"/>
        </w:rPr>
        <w:t>力。要优先考虑建档立卡贫困户。</w:t>
      </w:r>
    </w:p>
    <w:p>
      <w:pPr>
        <w:tabs>
          <w:tab w:val="left" w:pos="8620"/>
        </w:tabs>
        <w:spacing w:beforeAutospacing="0" w:afterAutospacing="0" w:line="341" w:lineRule="auto"/>
        <w:ind w:left="20" w:right="21" w:rightChars="10" w:firstLine="584"/>
        <w:rPr>
          <w:rFonts w:ascii="仿宋" w:hAnsi="仿宋" w:eastAsia="仿宋" w:cs="仿宋"/>
          <w:color w:val="auto"/>
          <w:spacing w:val="11"/>
          <w:sz w:val="31"/>
          <w:szCs w:val="31"/>
        </w:rPr>
      </w:pPr>
      <w:r>
        <w:rPr>
          <w:rFonts w:ascii="仿宋" w:hAnsi="仿宋" w:eastAsia="仿宋" w:cs="仿宋"/>
          <w:b/>
          <w:bCs/>
          <w:color w:val="auto"/>
          <w:spacing w:val="11"/>
          <w:sz w:val="31"/>
          <w:szCs w:val="31"/>
        </w:rPr>
        <w:t>第十三条</w:t>
      </w:r>
      <w:r>
        <w:rPr>
          <w:rFonts w:hint="eastAsia" w:ascii="仿宋" w:hAnsi="仿宋" w:eastAsia="仿宋" w:cs="仿宋"/>
          <w:b/>
          <w:bCs/>
          <w:color w:val="auto"/>
          <w:spacing w:val="11"/>
          <w:sz w:val="31"/>
          <w:szCs w:val="31"/>
          <w:lang w:val="en-US" w:eastAsia="zh-CN"/>
        </w:rPr>
        <w:t xml:space="preserve"> </w:t>
      </w:r>
      <w:r>
        <w:rPr>
          <w:rFonts w:ascii="仿宋" w:hAnsi="仿宋" w:eastAsia="仿宋" w:cs="仿宋"/>
          <w:color w:val="auto"/>
          <w:spacing w:val="11"/>
          <w:sz w:val="31"/>
          <w:szCs w:val="31"/>
        </w:rPr>
        <w:t>专兼职管护员应做到以下几点：</w:t>
      </w:r>
    </w:p>
    <w:p>
      <w:pPr>
        <w:tabs>
          <w:tab w:val="left" w:pos="8620"/>
        </w:tabs>
        <w:spacing w:beforeAutospacing="0" w:afterAutospacing="0" w:line="341" w:lineRule="auto"/>
        <w:ind w:left="20" w:right="21" w:rightChars="10" w:firstLine="584"/>
        <w:rPr>
          <w:rFonts w:ascii="仿宋" w:hAnsi="仿宋" w:eastAsia="仿宋" w:cs="仿宋"/>
          <w:color w:val="auto"/>
          <w:spacing w:val="11"/>
          <w:sz w:val="31"/>
          <w:szCs w:val="31"/>
        </w:rPr>
      </w:pPr>
      <w:r>
        <w:rPr>
          <w:rFonts w:hint="eastAsia" w:ascii="Times New Roman" w:hAnsi="Times New Roman" w:eastAsia="仿宋" w:cs="仿宋"/>
          <w:color w:val="auto"/>
          <w:spacing w:val="11"/>
          <w:sz w:val="31"/>
          <w:szCs w:val="31"/>
          <w:lang w:val="en-US" w:eastAsia="zh-CN"/>
        </w:rPr>
        <w:t>（一）</w:t>
      </w:r>
      <w:r>
        <w:rPr>
          <w:rFonts w:ascii="仿宋" w:hAnsi="仿宋" w:eastAsia="仿宋" w:cs="仿宋"/>
          <w:color w:val="auto"/>
          <w:spacing w:val="11"/>
          <w:sz w:val="31"/>
          <w:szCs w:val="31"/>
        </w:rPr>
        <w:t>应熟悉管护区域内</w:t>
      </w:r>
      <w:r>
        <w:rPr>
          <w:rFonts w:hint="eastAsia" w:ascii="仿宋" w:hAnsi="仿宋" w:eastAsia="仿宋" w:cs="仿宋"/>
          <w:color w:val="auto"/>
          <w:spacing w:val="11"/>
          <w:sz w:val="31"/>
          <w:szCs w:val="31"/>
          <w:lang w:eastAsia="zh-CN"/>
        </w:rPr>
        <w:t>高标准农田及东北黑土地保护</w:t>
      </w:r>
      <w:r>
        <w:rPr>
          <w:rFonts w:ascii="仿宋" w:hAnsi="仿宋" w:eastAsia="仿宋" w:cs="仿宋"/>
          <w:color w:val="auto"/>
          <w:spacing w:val="11"/>
          <w:sz w:val="31"/>
          <w:szCs w:val="31"/>
        </w:rPr>
        <w:t>工程设施的布局和现状，认真做好管护工作，保证管护工程设施处于良好状态。</w:t>
      </w:r>
    </w:p>
    <w:p>
      <w:pPr>
        <w:tabs>
          <w:tab w:val="left" w:pos="8620"/>
        </w:tabs>
        <w:spacing w:beforeAutospacing="0" w:afterAutospacing="0" w:line="341" w:lineRule="auto"/>
        <w:ind w:right="21" w:rightChars="10" w:firstLine="664" w:firstLineChars="200"/>
        <w:rPr>
          <w:rFonts w:ascii="仿宋" w:hAnsi="仿宋" w:eastAsia="仿宋" w:cs="仿宋"/>
          <w:color w:val="auto"/>
          <w:spacing w:val="11"/>
          <w:sz w:val="31"/>
          <w:szCs w:val="31"/>
        </w:rPr>
      </w:pPr>
      <w:r>
        <w:rPr>
          <w:rFonts w:hint="eastAsia" w:ascii="Times New Roman" w:hAnsi="Times New Roman" w:eastAsia="仿宋" w:cs="仿宋"/>
          <w:color w:val="auto"/>
          <w:spacing w:val="11"/>
          <w:sz w:val="31"/>
          <w:szCs w:val="31"/>
          <w:lang w:eastAsia="zh-CN"/>
        </w:rPr>
        <w:t>（二）</w:t>
      </w:r>
      <w:r>
        <w:rPr>
          <w:rFonts w:ascii="仿宋" w:hAnsi="仿宋" w:eastAsia="仿宋" w:cs="仿宋"/>
          <w:color w:val="auto"/>
          <w:spacing w:val="11"/>
          <w:sz w:val="31"/>
          <w:szCs w:val="31"/>
        </w:rPr>
        <w:t>应经常对</w:t>
      </w:r>
      <w:r>
        <w:rPr>
          <w:rFonts w:hint="eastAsia" w:ascii="仿宋" w:hAnsi="仿宋" w:eastAsia="仿宋" w:cs="仿宋"/>
          <w:color w:val="auto"/>
          <w:spacing w:val="11"/>
          <w:sz w:val="31"/>
          <w:szCs w:val="31"/>
          <w:lang w:eastAsia="zh-CN"/>
        </w:rPr>
        <w:t>高标准农田及东北黑土地保护</w:t>
      </w:r>
      <w:r>
        <w:rPr>
          <w:rFonts w:ascii="仿宋" w:hAnsi="仿宋" w:eastAsia="仿宋" w:cs="仿宋"/>
          <w:color w:val="auto"/>
          <w:spacing w:val="11"/>
          <w:sz w:val="31"/>
          <w:szCs w:val="31"/>
        </w:rPr>
        <w:t>进行巡查，种植期每天巡查不少于一次，非种植期每七天巡查一次，及时填写巡查记录并报村民委员会和管护主体。</w:t>
      </w:r>
    </w:p>
    <w:p>
      <w:pPr>
        <w:tabs>
          <w:tab w:val="left" w:pos="8620"/>
        </w:tabs>
        <w:spacing w:beforeAutospacing="0" w:afterAutospacing="0" w:line="341" w:lineRule="auto"/>
        <w:ind w:left="20" w:right="21" w:rightChars="10" w:firstLine="584"/>
        <w:rPr>
          <w:rFonts w:ascii="仿宋" w:hAnsi="仿宋" w:eastAsia="仿宋" w:cs="仿宋"/>
          <w:color w:val="auto"/>
          <w:spacing w:val="11"/>
          <w:sz w:val="31"/>
          <w:szCs w:val="31"/>
        </w:rPr>
      </w:pPr>
      <w:r>
        <w:rPr>
          <w:rFonts w:hint="eastAsia" w:ascii="Times New Roman" w:hAnsi="Times New Roman" w:eastAsia="仿宋" w:cs="仿宋"/>
          <w:color w:val="auto"/>
          <w:spacing w:val="11"/>
          <w:sz w:val="31"/>
          <w:szCs w:val="31"/>
          <w:lang w:eastAsia="zh-CN"/>
        </w:rPr>
        <w:t>（三）</w:t>
      </w:r>
      <w:r>
        <w:rPr>
          <w:rFonts w:ascii="仿宋" w:hAnsi="仿宋" w:eastAsia="仿宋" w:cs="仿宋"/>
          <w:color w:val="auto"/>
          <w:spacing w:val="11"/>
          <w:sz w:val="31"/>
          <w:szCs w:val="31"/>
        </w:rPr>
        <w:t>要重点防范大中型货车、收割机、耕种机等大型机械违规通行、作业造成工程设施破坏，现场发现破坏的，立即向村民委员会和管护主体报告，村民委员会应及时向乡镇人民政府汇报并协助处理，按照“谁破坏、谁维修”的原则，责令修复或赔偿。</w:t>
      </w:r>
    </w:p>
    <w:p>
      <w:pPr>
        <w:tabs>
          <w:tab w:val="left" w:pos="8620"/>
        </w:tabs>
        <w:spacing w:beforeAutospacing="0" w:line="340" w:lineRule="auto"/>
        <w:ind w:right="21" w:rightChars="10" w:firstLine="609"/>
        <w:rPr>
          <w:rFonts w:ascii="仿宋" w:hAnsi="仿宋" w:eastAsia="仿宋" w:cs="仿宋"/>
          <w:color w:val="auto"/>
          <w:sz w:val="31"/>
          <w:szCs w:val="31"/>
        </w:rPr>
      </w:pPr>
      <w:r>
        <w:rPr>
          <w:rFonts w:hint="eastAsia" w:ascii="Times New Roman" w:hAnsi="Times New Roman" w:eastAsia="仿宋" w:cs="仿宋"/>
          <w:color w:val="auto"/>
          <w:spacing w:val="18"/>
          <w:sz w:val="31"/>
          <w:szCs w:val="31"/>
          <w:lang w:eastAsia="zh-CN"/>
        </w:rPr>
        <w:t>（四）</w:t>
      </w:r>
      <w:r>
        <w:rPr>
          <w:rFonts w:ascii="仿宋" w:hAnsi="仿宋" w:eastAsia="仿宋" w:cs="仿宋"/>
          <w:color w:val="auto"/>
          <w:spacing w:val="18"/>
          <w:sz w:val="31"/>
          <w:szCs w:val="31"/>
        </w:rPr>
        <w:t>巡查发现有其它重大破损现象或存在重大安全隐患</w:t>
      </w:r>
      <w:r>
        <w:rPr>
          <w:rFonts w:ascii="仿宋" w:hAnsi="仿宋" w:eastAsia="仿宋" w:cs="仿宋"/>
          <w:color w:val="auto"/>
          <w:spacing w:val="7"/>
          <w:sz w:val="31"/>
          <w:szCs w:val="31"/>
        </w:rPr>
        <w:t>的，要及时报告村民委员会和管护主体，由村民委员会向乡</w:t>
      </w:r>
      <w:r>
        <w:rPr>
          <w:rFonts w:ascii="仿宋" w:hAnsi="仿宋" w:eastAsia="仿宋" w:cs="仿宋"/>
          <w:color w:val="auto"/>
          <w:spacing w:val="5"/>
          <w:sz w:val="31"/>
          <w:szCs w:val="31"/>
        </w:rPr>
        <w:t>镇人民政府提出维修申请，乡镇人民政府应及</w:t>
      </w:r>
      <w:r>
        <w:rPr>
          <w:rFonts w:ascii="仿宋" w:hAnsi="仿宋" w:eastAsia="仿宋" w:cs="仿宋"/>
          <w:color w:val="auto"/>
          <w:spacing w:val="4"/>
          <w:sz w:val="31"/>
          <w:szCs w:val="31"/>
        </w:rPr>
        <w:t>时查看现场，</w:t>
      </w:r>
      <w:r>
        <w:rPr>
          <w:rFonts w:ascii="仿宋" w:hAnsi="仿宋" w:eastAsia="仿宋" w:cs="仿宋"/>
          <w:color w:val="auto"/>
          <w:spacing w:val="7"/>
          <w:sz w:val="31"/>
          <w:szCs w:val="31"/>
        </w:rPr>
        <w:t>消除重大安全隐患，及时向上级农业农村等部门上报</w:t>
      </w:r>
      <w:r>
        <w:rPr>
          <w:rFonts w:ascii="仿宋" w:hAnsi="仿宋" w:eastAsia="仿宋" w:cs="仿宋"/>
          <w:color w:val="auto"/>
          <w:spacing w:val="6"/>
          <w:sz w:val="31"/>
          <w:szCs w:val="31"/>
        </w:rPr>
        <w:t>并做好</w:t>
      </w:r>
      <w:r>
        <w:rPr>
          <w:rFonts w:ascii="仿宋" w:hAnsi="仿宋" w:eastAsia="仿宋" w:cs="仿宋"/>
          <w:color w:val="auto"/>
          <w:spacing w:val="4"/>
          <w:sz w:val="31"/>
          <w:szCs w:val="31"/>
        </w:rPr>
        <w:t>影像资料留存，积极对重大破损进行维修。</w:t>
      </w:r>
    </w:p>
    <w:p>
      <w:pPr>
        <w:tabs>
          <w:tab w:val="left" w:pos="8620"/>
        </w:tabs>
        <w:spacing w:beforeAutospacing="0" w:line="340" w:lineRule="auto"/>
        <w:ind w:right="21" w:rightChars="10" w:firstLine="609"/>
        <w:rPr>
          <w:rFonts w:ascii="仿宋" w:hAnsi="仿宋" w:eastAsia="仿宋" w:cs="仿宋"/>
          <w:color w:val="auto"/>
          <w:spacing w:val="18"/>
          <w:sz w:val="31"/>
          <w:szCs w:val="31"/>
        </w:rPr>
      </w:pPr>
      <w:r>
        <w:rPr>
          <w:rFonts w:hint="eastAsia" w:ascii="Times New Roman" w:hAnsi="Times New Roman" w:eastAsia="仿宋" w:cs="仿宋"/>
          <w:color w:val="auto"/>
          <w:spacing w:val="18"/>
          <w:sz w:val="31"/>
          <w:szCs w:val="31"/>
          <w:lang w:eastAsia="zh-CN"/>
        </w:rPr>
        <w:t>（五）</w:t>
      </w:r>
      <w:r>
        <w:rPr>
          <w:rFonts w:ascii="仿宋" w:hAnsi="仿宋" w:eastAsia="仿宋" w:cs="仿宋"/>
          <w:color w:val="auto"/>
          <w:spacing w:val="18"/>
          <w:sz w:val="31"/>
          <w:szCs w:val="31"/>
        </w:rPr>
        <w:t>发现</w:t>
      </w:r>
      <w:r>
        <w:rPr>
          <w:rFonts w:hint="eastAsia" w:ascii="仿宋" w:hAnsi="仿宋" w:eastAsia="仿宋" w:cs="仿宋"/>
          <w:color w:val="auto"/>
          <w:spacing w:val="18"/>
          <w:sz w:val="31"/>
          <w:szCs w:val="31"/>
          <w:lang w:eastAsia="zh-CN"/>
        </w:rPr>
        <w:t>高标准农田及东北黑土地保护</w:t>
      </w:r>
      <w:r>
        <w:rPr>
          <w:rFonts w:ascii="仿宋" w:hAnsi="仿宋" w:eastAsia="仿宋" w:cs="仿宋"/>
          <w:color w:val="auto"/>
          <w:spacing w:val="18"/>
          <w:sz w:val="31"/>
          <w:szCs w:val="31"/>
        </w:rPr>
        <w:t>工程设施出现渠道、涵管因杂物、杂草或淤泥堵塞、田间道路严重坑洼等现象，专兼职管护员要及时报告并处理，确保正常运行。</w:t>
      </w:r>
    </w:p>
    <w:p>
      <w:pPr>
        <w:tabs>
          <w:tab w:val="left" w:pos="8620"/>
        </w:tabs>
        <w:spacing w:beforeAutospacing="0" w:line="340" w:lineRule="auto"/>
        <w:ind w:right="21" w:rightChars="10" w:firstLine="609"/>
        <w:rPr>
          <w:rFonts w:ascii="仿宋" w:hAnsi="仿宋" w:eastAsia="仿宋" w:cs="仿宋"/>
          <w:color w:val="auto"/>
          <w:spacing w:val="18"/>
          <w:sz w:val="24"/>
          <w:szCs w:val="24"/>
        </w:rPr>
      </w:pPr>
    </w:p>
    <w:p>
      <w:pPr>
        <w:tabs>
          <w:tab w:val="left" w:pos="8620"/>
        </w:tabs>
        <w:spacing w:before="200" w:line="221" w:lineRule="auto"/>
        <w:ind w:left="3224" w:right="21" w:rightChars="10"/>
        <w:rPr>
          <w:rFonts w:ascii="黑体" w:hAnsi="黑体" w:eastAsia="黑体" w:cs="黑体"/>
          <w:b/>
          <w:bCs/>
          <w:color w:val="auto"/>
          <w:spacing w:val="2"/>
          <w:sz w:val="31"/>
          <w:szCs w:val="31"/>
        </w:rPr>
      </w:pPr>
      <w:r>
        <w:rPr>
          <w:rFonts w:ascii="黑体" w:hAnsi="黑体" w:eastAsia="黑体" w:cs="黑体"/>
          <w:b/>
          <w:bCs/>
          <w:color w:val="auto"/>
          <w:spacing w:val="2"/>
          <w:sz w:val="31"/>
          <w:szCs w:val="31"/>
        </w:rPr>
        <w:t>第六章</w:t>
      </w:r>
      <w:r>
        <w:rPr>
          <w:rFonts w:hint="eastAsia" w:ascii="黑体" w:hAnsi="黑体" w:eastAsia="黑体" w:cs="黑体"/>
          <w:b/>
          <w:bCs/>
          <w:color w:val="auto"/>
          <w:spacing w:val="2"/>
          <w:sz w:val="31"/>
          <w:szCs w:val="31"/>
          <w:lang w:val="en-US" w:eastAsia="zh-CN"/>
        </w:rPr>
        <w:t xml:space="preserve"> </w:t>
      </w:r>
      <w:r>
        <w:rPr>
          <w:rFonts w:ascii="黑体" w:hAnsi="黑体" w:eastAsia="黑体" w:cs="黑体"/>
          <w:b/>
          <w:bCs/>
          <w:color w:val="auto"/>
          <w:spacing w:val="2"/>
          <w:sz w:val="31"/>
          <w:szCs w:val="31"/>
        </w:rPr>
        <w:t>监管职责</w:t>
      </w:r>
    </w:p>
    <w:p>
      <w:pPr>
        <w:tabs>
          <w:tab w:val="left" w:pos="8620"/>
        </w:tabs>
        <w:spacing w:before="200" w:line="221" w:lineRule="auto"/>
        <w:ind w:left="3224" w:right="21" w:rightChars="10"/>
        <w:rPr>
          <w:rFonts w:ascii="黑体" w:hAnsi="黑体" w:eastAsia="黑体" w:cs="黑体"/>
          <w:b w:val="0"/>
          <w:bCs w:val="0"/>
          <w:color w:val="auto"/>
          <w:spacing w:val="2"/>
          <w:sz w:val="28"/>
          <w:szCs w:val="28"/>
        </w:rPr>
      </w:pPr>
    </w:p>
    <w:p>
      <w:pPr>
        <w:tabs>
          <w:tab w:val="left" w:pos="8620"/>
        </w:tabs>
        <w:spacing w:before="188" w:line="346" w:lineRule="auto"/>
        <w:ind w:right="21" w:rightChars="10" w:firstLine="614"/>
        <w:rPr>
          <w:rFonts w:ascii="仿宋" w:hAnsi="仿宋" w:eastAsia="仿宋" w:cs="仿宋"/>
          <w:color w:val="auto"/>
          <w:sz w:val="31"/>
          <w:szCs w:val="31"/>
        </w:rPr>
      </w:pPr>
      <w:r>
        <w:rPr>
          <w:rFonts w:ascii="仿宋" w:hAnsi="仿宋" w:eastAsia="仿宋" w:cs="仿宋"/>
          <w:b/>
          <w:bCs/>
          <w:color w:val="auto"/>
          <w:spacing w:val="24"/>
          <w:sz w:val="31"/>
          <w:szCs w:val="31"/>
        </w:rPr>
        <w:t>第十四条</w:t>
      </w:r>
      <w:r>
        <w:rPr>
          <w:rFonts w:hint="eastAsia" w:ascii="仿宋" w:hAnsi="仿宋" w:eastAsia="仿宋" w:cs="仿宋"/>
          <w:b/>
          <w:bCs/>
          <w:color w:val="auto"/>
          <w:spacing w:val="24"/>
          <w:sz w:val="31"/>
          <w:szCs w:val="31"/>
          <w:lang w:val="en-US" w:eastAsia="zh-CN"/>
        </w:rPr>
        <w:t xml:space="preserve"> </w:t>
      </w:r>
      <w:r>
        <w:rPr>
          <w:rFonts w:ascii="仿宋" w:hAnsi="仿宋" w:eastAsia="仿宋" w:cs="仿宋"/>
          <w:color w:val="auto"/>
          <w:spacing w:val="24"/>
          <w:sz w:val="31"/>
          <w:szCs w:val="31"/>
        </w:rPr>
        <w:t>工程管护是农田建设工作绩效考核内容之</w:t>
      </w:r>
      <w:r>
        <w:rPr>
          <w:rFonts w:ascii="仿宋" w:hAnsi="仿宋" w:eastAsia="仿宋" w:cs="仿宋"/>
          <w:color w:val="auto"/>
          <w:spacing w:val="5"/>
          <w:sz w:val="31"/>
          <w:szCs w:val="31"/>
        </w:rPr>
        <w:t>一，乡镇政府及相关监管单位应高度重视，认</w:t>
      </w:r>
      <w:r>
        <w:rPr>
          <w:rFonts w:ascii="仿宋" w:hAnsi="仿宋" w:eastAsia="仿宋" w:cs="仿宋"/>
          <w:color w:val="auto"/>
          <w:spacing w:val="4"/>
          <w:sz w:val="31"/>
          <w:szCs w:val="31"/>
        </w:rPr>
        <w:t>真履行职责，</w:t>
      </w:r>
      <w:r>
        <w:rPr>
          <w:rFonts w:ascii="仿宋" w:hAnsi="仿宋" w:eastAsia="仿宋" w:cs="仿宋"/>
          <w:color w:val="auto"/>
          <w:spacing w:val="19"/>
          <w:sz w:val="31"/>
          <w:szCs w:val="31"/>
        </w:rPr>
        <w:t>切实做好工程管护的组织管理、协调指导和检查监督等工</w:t>
      </w:r>
      <w:r>
        <w:rPr>
          <w:rFonts w:ascii="仿宋" w:hAnsi="仿宋" w:eastAsia="仿宋" w:cs="仿宋"/>
          <w:color w:val="auto"/>
          <w:spacing w:val="-13"/>
          <w:sz w:val="31"/>
          <w:szCs w:val="31"/>
        </w:rPr>
        <w:t>作。</w:t>
      </w:r>
    </w:p>
    <w:p>
      <w:pPr>
        <w:tabs>
          <w:tab w:val="left" w:pos="8620"/>
        </w:tabs>
        <w:spacing w:beforeAutospacing="0" w:line="340" w:lineRule="auto"/>
        <w:ind w:right="21" w:rightChars="10" w:firstLine="609"/>
        <w:rPr>
          <w:rFonts w:hint="eastAsia" w:ascii="仿宋" w:hAnsi="仿宋" w:eastAsia="仿宋" w:cs="仿宋"/>
          <w:color w:val="auto"/>
          <w:spacing w:val="18"/>
          <w:sz w:val="31"/>
          <w:szCs w:val="31"/>
          <w:lang w:eastAsia="zh-CN"/>
        </w:rPr>
      </w:pPr>
      <w:r>
        <w:rPr>
          <w:rFonts w:hint="eastAsia" w:ascii="Times New Roman" w:hAnsi="Times New Roman" w:eastAsia="仿宋" w:cs="仿宋"/>
          <w:color w:val="auto"/>
          <w:spacing w:val="18"/>
          <w:sz w:val="31"/>
          <w:szCs w:val="31"/>
          <w:lang w:eastAsia="zh-CN"/>
        </w:rPr>
        <w:t>（一）</w:t>
      </w:r>
      <w:r>
        <w:rPr>
          <w:rFonts w:ascii="仿宋" w:hAnsi="仿宋" w:eastAsia="仿宋" w:cs="仿宋"/>
          <w:color w:val="auto"/>
          <w:spacing w:val="18"/>
          <w:sz w:val="31"/>
          <w:szCs w:val="31"/>
        </w:rPr>
        <w:t>按照建管结合的要求，鼓励和支持管护主体提前介入工程设计和建设过程的相关环节</w:t>
      </w:r>
      <w:r>
        <w:rPr>
          <w:rFonts w:hint="eastAsia" w:ascii="仿宋" w:hAnsi="仿宋" w:eastAsia="仿宋" w:cs="仿宋"/>
          <w:color w:val="auto"/>
          <w:spacing w:val="18"/>
          <w:sz w:val="31"/>
          <w:szCs w:val="31"/>
          <w:lang w:eastAsia="zh-CN"/>
        </w:rPr>
        <w:t>。</w:t>
      </w:r>
    </w:p>
    <w:p>
      <w:pPr>
        <w:tabs>
          <w:tab w:val="left" w:pos="8620"/>
        </w:tabs>
        <w:spacing w:beforeAutospacing="0" w:line="340" w:lineRule="auto"/>
        <w:ind w:right="21" w:rightChars="10" w:firstLine="609"/>
        <w:rPr>
          <w:rFonts w:hint="eastAsia" w:ascii="仿宋" w:hAnsi="仿宋" w:eastAsia="仿宋" w:cs="仿宋"/>
          <w:color w:val="auto"/>
          <w:spacing w:val="18"/>
          <w:sz w:val="31"/>
          <w:szCs w:val="31"/>
          <w:lang w:eastAsia="zh-CN"/>
        </w:rPr>
      </w:pPr>
      <w:r>
        <w:rPr>
          <w:rFonts w:hint="eastAsia" w:ascii="Times New Roman" w:hAnsi="Times New Roman" w:eastAsia="仿宋" w:cs="仿宋"/>
          <w:color w:val="auto"/>
          <w:spacing w:val="18"/>
          <w:sz w:val="31"/>
          <w:szCs w:val="31"/>
          <w:lang w:eastAsia="zh-CN"/>
        </w:rPr>
        <w:t>（二）</w:t>
      </w:r>
      <w:r>
        <w:rPr>
          <w:rFonts w:ascii="仿宋" w:hAnsi="仿宋" w:eastAsia="仿宋" w:cs="仿宋"/>
          <w:color w:val="auto"/>
          <w:spacing w:val="18"/>
          <w:sz w:val="31"/>
          <w:szCs w:val="31"/>
        </w:rPr>
        <w:t>农田建设工程竣工验收合格后，应与管护主体及时办理工程登记移交手续，明确管护主体职责，落实管护责任</w:t>
      </w:r>
      <w:r>
        <w:rPr>
          <w:rFonts w:hint="eastAsia" w:ascii="仿宋" w:hAnsi="仿宋" w:eastAsia="仿宋" w:cs="仿宋"/>
          <w:color w:val="auto"/>
          <w:spacing w:val="18"/>
          <w:sz w:val="31"/>
          <w:szCs w:val="31"/>
          <w:lang w:eastAsia="zh-CN"/>
        </w:rPr>
        <w:t>。</w:t>
      </w:r>
    </w:p>
    <w:p>
      <w:pPr>
        <w:tabs>
          <w:tab w:val="left" w:pos="8620"/>
        </w:tabs>
        <w:spacing w:beforeAutospacing="0" w:line="340" w:lineRule="auto"/>
        <w:ind w:right="21" w:rightChars="10" w:firstLine="609"/>
        <w:rPr>
          <w:rFonts w:hint="eastAsia" w:ascii="仿宋" w:hAnsi="仿宋" w:eastAsia="仿宋" w:cs="仿宋"/>
          <w:color w:val="auto"/>
          <w:spacing w:val="18"/>
          <w:sz w:val="31"/>
          <w:szCs w:val="31"/>
          <w:lang w:eastAsia="zh-CN"/>
        </w:rPr>
      </w:pPr>
      <w:r>
        <w:rPr>
          <w:rFonts w:hint="eastAsia" w:ascii="Times New Roman" w:hAnsi="Times New Roman" w:eastAsia="仿宋" w:cs="仿宋"/>
          <w:color w:val="auto"/>
          <w:spacing w:val="18"/>
          <w:sz w:val="31"/>
          <w:szCs w:val="31"/>
          <w:lang w:eastAsia="zh-CN"/>
        </w:rPr>
        <w:t>（三）</w:t>
      </w:r>
      <w:r>
        <w:rPr>
          <w:rFonts w:ascii="仿宋" w:hAnsi="仿宋" w:eastAsia="仿宋" w:cs="仿宋"/>
          <w:color w:val="auto"/>
          <w:spacing w:val="18"/>
          <w:sz w:val="31"/>
          <w:szCs w:val="31"/>
        </w:rPr>
        <w:t>帮助管护主体解决管护工作中存在的困难与问题，负责</w:t>
      </w:r>
      <w:r>
        <w:rPr>
          <w:rFonts w:hint="eastAsia" w:ascii="仿宋" w:hAnsi="仿宋" w:eastAsia="仿宋" w:cs="仿宋"/>
          <w:color w:val="auto"/>
          <w:spacing w:val="18"/>
          <w:sz w:val="31"/>
          <w:szCs w:val="31"/>
          <w:lang w:eastAsia="zh-CN"/>
        </w:rPr>
        <w:t>高标准农田及东北黑土地保护</w:t>
      </w:r>
      <w:r>
        <w:rPr>
          <w:rFonts w:ascii="仿宋" w:hAnsi="仿宋" w:eastAsia="仿宋" w:cs="仿宋"/>
          <w:color w:val="auto"/>
          <w:spacing w:val="18"/>
          <w:sz w:val="31"/>
          <w:szCs w:val="31"/>
        </w:rPr>
        <w:t>建设项目工程设施运行的监测评价工作</w:t>
      </w:r>
      <w:r>
        <w:rPr>
          <w:rFonts w:hint="eastAsia" w:ascii="仿宋" w:hAnsi="仿宋" w:eastAsia="仿宋" w:cs="仿宋"/>
          <w:color w:val="auto"/>
          <w:spacing w:val="18"/>
          <w:sz w:val="31"/>
          <w:szCs w:val="31"/>
          <w:lang w:eastAsia="zh-CN"/>
        </w:rPr>
        <w:t>。</w:t>
      </w:r>
    </w:p>
    <w:p>
      <w:pPr>
        <w:tabs>
          <w:tab w:val="left" w:pos="8620"/>
        </w:tabs>
        <w:spacing w:beforeAutospacing="0" w:afterAutospacing="0" w:line="340" w:lineRule="auto"/>
        <w:ind w:right="21" w:rightChars="10" w:firstLine="609"/>
        <w:rPr>
          <w:rFonts w:ascii="仿宋" w:hAnsi="仿宋" w:eastAsia="仿宋" w:cs="仿宋"/>
          <w:color w:val="auto"/>
          <w:spacing w:val="18"/>
          <w:sz w:val="31"/>
          <w:szCs w:val="31"/>
        </w:rPr>
      </w:pPr>
      <w:r>
        <w:rPr>
          <w:rFonts w:hint="eastAsia" w:ascii="Times New Roman" w:hAnsi="Times New Roman" w:eastAsia="仿宋" w:cs="仿宋"/>
          <w:color w:val="auto"/>
          <w:spacing w:val="18"/>
          <w:sz w:val="31"/>
          <w:szCs w:val="31"/>
          <w:lang w:eastAsia="zh-CN"/>
        </w:rPr>
        <w:t>（四）</w:t>
      </w:r>
      <w:r>
        <w:rPr>
          <w:rFonts w:ascii="仿宋" w:hAnsi="仿宋" w:eastAsia="仿宋" w:cs="仿宋"/>
          <w:color w:val="auto"/>
          <w:spacing w:val="18"/>
          <w:sz w:val="31"/>
          <w:szCs w:val="31"/>
        </w:rPr>
        <w:t>对于违反本“办法”中相关管护责任的管护主体，乡镇政府及相关监管单位应责令限期改正，情节严重的，应提交有关部门依法予以处罚。</w:t>
      </w:r>
    </w:p>
    <w:p>
      <w:pPr>
        <w:tabs>
          <w:tab w:val="left" w:pos="8620"/>
        </w:tabs>
        <w:spacing w:beforeAutospacing="0" w:afterAutospacing="0" w:line="340" w:lineRule="auto"/>
        <w:ind w:right="21" w:rightChars="10" w:firstLine="609"/>
        <w:rPr>
          <w:rFonts w:ascii="仿宋" w:hAnsi="仿宋" w:eastAsia="仿宋" w:cs="仿宋"/>
          <w:color w:val="auto"/>
          <w:spacing w:val="18"/>
          <w:sz w:val="24"/>
          <w:szCs w:val="24"/>
        </w:rPr>
      </w:pPr>
    </w:p>
    <w:p>
      <w:pPr>
        <w:tabs>
          <w:tab w:val="left" w:pos="8620"/>
        </w:tabs>
        <w:spacing w:beforeAutospacing="0" w:line="221" w:lineRule="auto"/>
        <w:ind w:right="21" w:rightChars="10"/>
        <w:jc w:val="center"/>
        <w:rPr>
          <w:rFonts w:ascii="黑体" w:hAnsi="黑体" w:eastAsia="黑体" w:cs="黑体"/>
          <w:b/>
          <w:bCs/>
          <w:color w:val="auto"/>
          <w:spacing w:val="15"/>
          <w:sz w:val="30"/>
          <w:szCs w:val="30"/>
        </w:rPr>
      </w:pPr>
      <w:r>
        <w:rPr>
          <w:rFonts w:ascii="黑体" w:hAnsi="黑体" w:eastAsia="黑体" w:cs="黑体"/>
          <w:b/>
          <w:bCs/>
          <w:color w:val="auto"/>
          <w:spacing w:val="15"/>
          <w:sz w:val="30"/>
          <w:szCs w:val="30"/>
        </w:rPr>
        <w:t>第七章</w:t>
      </w:r>
      <w:r>
        <w:rPr>
          <w:rFonts w:hint="eastAsia" w:ascii="黑体" w:hAnsi="黑体" w:eastAsia="黑体" w:cs="黑体"/>
          <w:b/>
          <w:bCs/>
          <w:color w:val="auto"/>
          <w:spacing w:val="15"/>
          <w:sz w:val="30"/>
          <w:szCs w:val="30"/>
          <w:lang w:val="en-US" w:eastAsia="zh-CN"/>
        </w:rPr>
        <w:t xml:space="preserve"> </w:t>
      </w:r>
      <w:r>
        <w:rPr>
          <w:rFonts w:ascii="黑体" w:hAnsi="黑体" w:eastAsia="黑体" w:cs="黑体"/>
          <w:b/>
          <w:bCs/>
          <w:color w:val="auto"/>
          <w:spacing w:val="15"/>
          <w:sz w:val="30"/>
          <w:szCs w:val="30"/>
        </w:rPr>
        <w:t>监督与考核</w:t>
      </w:r>
    </w:p>
    <w:p>
      <w:pPr>
        <w:tabs>
          <w:tab w:val="left" w:pos="8620"/>
        </w:tabs>
        <w:spacing w:beforeAutospacing="0" w:line="221" w:lineRule="auto"/>
        <w:ind w:left="3224" w:right="21" w:rightChars="10"/>
        <w:rPr>
          <w:rFonts w:ascii="黑体" w:hAnsi="黑体" w:eastAsia="黑体" w:cs="黑体"/>
          <w:b/>
          <w:bCs/>
          <w:color w:val="auto"/>
          <w:spacing w:val="15"/>
          <w:sz w:val="28"/>
          <w:szCs w:val="28"/>
        </w:rPr>
      </w:pPr>
    </w:p>
    <w:p>
      <w:pPr>
        <w:tabs>
          <w:tab w:val="left" w:pos="8620"/>
        </w:tabs>
        <w:spacing w:before="202" w:afterAutospacing="0" w:line="352" w:lineRule="auto"/>
        <w:ind w:left="0" w:leftChars="0" w:right="21" w:rightChars="10" w:firstLine="644" w:firstLineChars="0"/>
        <w:jc w:val="both"/>
        <w:rPr>
          <w:rFonts w:ascii="仿宋" w:hAnsi="仿宋" w:eastAsia="仿宋" w:cs="仿宋"/>
          <w:color w:val="auto"/>
          <w:sz w:val="30"/>
          <w:szCs w:val="30"/>
        </w:rPr>
      </w:pPr>
      <w:r>
        <w:rPr>
          <w:rFonts w:ascii="仿宋" w:hAnsi="仿宋" w:eastAsia="仿宋" w:cs="仿宋"/>
          <w:b/>
          <w:bCs/>
          <w:color w:val="auto"/>
          <w:spacing w:val="21"/>
          <w:sz w:val="30"/>
          <w:szCs w:val="30"/>
        </w:rPr>
        <w:t>第十五条</w:t>
      </w:r>
      <w:r>
        <w:rPr>
          <w:rFonts w:hint="eastAsia" w:ascii="仿宋" w:hAnsi="仿宋" w:eastAsia="仿宋" w:cs="仿宋"/>
          <w:b/>
          <w:bCs/>
          <w:color w:val="auto"/>
          <w:spacing w:val="21"/>
          <w:sz w:val="30"/>
          <w:szCs w:val="30"/>
          <w:lang w:val="en-US" w:eastAsia="zh-CN"/>
        </w:rPr>
        <w:t xml:space="preserve"> </w:t>
      </w:r>
      <w:r>
        <w:rPr>
          <w:rFonts w:ascii="仿宋" w:hAnsi="仿宋" w:eastAsia="仿宋" w:cs="仿宋"/>
          <w:color w:val="auto"/>
          <w:spacing w:val="21"/>
          <w:sz w:val="30"/>
          <w:szCs w:val="30"/>
        </w:rPr>
        <w:t>吉林省农业农村厅在开展全省</w:t>
      </w:r>
      <w:r>
        <w:rPr>
          <w:rFonts w:hint="eastAsia" w:ascii="仿宋" w:hAnsi="仿宋" w:eastAsia="仿宋" w:cs="仿宋"/>
          <w:color w:val="auto"/>
          <w:spacing w:val="21"/>
          <w:sz w:val="30"/>
          <w:szCs w:val="30"/>
          <w:lang w:eastAsia="zh-CN"/>
        </w:rPr>
        <w:t>高标准农田及东北黑土地保护</w:t>
      </w:r>
      <w:r>
        <w:rPr>
          <w:rFonts w:ascii="仿宋" w:hAnsi="仿宋" w:eastAsia="仿宋" w:cs="仿宋"/>
          <w:color w:val="auto"/>
          <w:spacing w:val="20"/>
          <w:sz w:val="30"/>
          <w:szCs w:val="30"/>
        </w:rPr>
        <w:t>建</w:t>
      </w:r>
      <w:r>
        <w:rPr>
          <w:rFonts w:ascii="仿宋" w:hAnsi="仿宋" w:eastAsia="仿宋" w:cs="仿宋"/>
          <w:color w:val="auto"/>
          <w:spacing w:val="17"/>
          <w:sz w:val="30"/>
          <w:szCs w:val="30"/>
        </w:rPr>
        <w:t>设激励评价时，将把</w:t>
      </w:r>
      <w:r>
        <w:rPr>
          <w:rFonts w:hint="eastAsia" w:ascii="仿宋" w:hAnsi="仿宋" w:eastAsia="仿宋" w:cs="仿宋"/>
          <w:color w:val="auto"/>
          <w:spacing w:val="17"/>
          <w:sz w:val="30"/>
          <w:szCs w:val="30"/>
          <w:lang w:eastAsia="zh-CN"/>
        </w:rPr>
        <w:t>高标准农田及东北黑土地保护</w:t>
      </w:r>
      <w:r>
        <w:rPr>
          <w:rFonts w:ascii="仿宋" w:hAnsi="仿宋" w:eastAsia="仿宋" w:cs="仿宋"/>
          <w:color w:val="auto"/>
          <w:spacing w:val="17"/>
          <w:sz w:val="30"/>
          <w:szCs w:val="30"/>
        </w:rPr>
        <w:t>建设项目建后管护作为</w:t>
      </w:r>
      <w:r>
        <w:rPr>
          <w:rFonts w:ascii="仿宋" w:hAnsi="仿宋" w:eastAsia="仿宋" w:cs="仿宋"/>
          <w:color w:val="auto"/>
          <w:spacing w:val="16"/>
          <w:sz w:val="30"/>
          <w:szCs w:val="30"/>
        </w:rPr>
        <w:t>评价</w:t>
      </w:r>
      <w:r>
        <w:rPr>
          <w:rFonts w:ascii="仿宋" w:hAnsi="仿宋" w:eastAsia="仿宋" w:cs="仿宋"/>
          <w:color w:val="auto"/>
          <w:spacing w:val="12"/>
          <w:sz w:val="30"/>
          <w:szCs w:val="30"/>
        </w:rPr>
        <w:t>重要内容。</w:t>
      </w:r>
    </w:p>
    <w:p>
      <w:pPr>
        <w:tabs>
          <w:tab w:val="left" w:pos="8620"/>
        </w:tabs>
        <w:spacing w:beforeAutospacing="0" w:afterAutospacing="0" w:line="352" w:lineRule="auto"/>
        <w:ind w:left="0" w:leftChars="0" w:right="21" w:rightChars="10" w:firstLine="644" w:firstLineChars="0"/>
        <w:jc w:val="both"/>
        <w:rPr>
          <w:rFonts w:ascii="仿宋" w:hAnsi="仿宋" w:eastAsia="仿宋" w:cs="仿宋"/>
          <w:color w:val="auto"/>
          <w:spacing w:val="10"/>
          <w:sz w:val="30"/>
          <w:szCs w:val="30"/>
        </w:rPr>
      </w:pPr>
      <w:r>
        <w:rPr>
          <w:rFonts w:ascii="仿宋" w:hAnsi="仿宋" w:eastAsia="仿宋" w:cs="仿宋"/>
          <w:b/>
          <w:bCs/>
          <w:color w:val="auto"/>
          <w:spacing w:val="20"/>
          <w:sz w:val="30"/>
          <w:szCs w:val="30"/>
        </w:rPr>
        <w:t>第十六条</w:t>
      </w:r>
      <w:r>
        <w:rPr>
          <w:rFonts w:hint="eastAsia" w:ascii="仿宋" w:hAnsi="仿宋" w:eastAsia="仿宋" w:cs="仿宋"/>
          <w:b/>
          <w:bCs/>
          <w:color w:val="auto"/>
          <w:spacing w:val="20"/>
          <w:sz w:val="30"/>
          <w:szCs w:val="30"/>
          <w:lang w:val="en-US" w:eastAsia="zh-CN"/>
        </w:rPr>
        <w:t xml:space="preserve"> </w:t>
      </w:r>
      <w:r>
        <w:rPr>
          <w:rFonts w:ascii="仿宋" w:hAnsi="仿宋" w:eastAsia="仿宋" w:cs="仿宋"/>
          <w:color w:val="auto"/>
          <w:spacing w:val="20"/>
          <w:sz w:val="30"/>
          <w:szCs w:val="30"/>
        </w:rPr>
        <w:t>市、县农业农村部门将</w:t>
      </w:r>
      <w:r>
        <w:rPr>
          <w:rFonts w:hint="eastAsia" w:ascii="仿宋" w:hAnsi="仿宋" w:eastAsia="仿宋" w:cs="仿宋"/>
          <w:color w:val="auto"/>
          <w:spacing w:val="20"/>
          <w:sz w:val="30"/>
          <w:szCs w:val="30"/>
          <w:lang w:eastAsia="zh-CN"/>
        </w:rPr>
        <w:t>高标准农田及东北黑土地保护</w:t>
      </w:r>
      <w:r>
        <w:rPr>
          <w:rFonts w:ascii="仿宋" w:hAnsi="仿宋" w:eastAsia="仿宋" w:cs="仿宋"/>
          <w:color w:val="auto"/>
          <w:spacing w:val="20"/>
          <w:sz w:val="30"/>
          <w:szCs w:val="30"/>
        </w:rPr>
        <w:t>建设项目</w:t>
      </w:r>
      <w:r>
        <w:rPr>
          <w:rFonts w:ascii="仿宋" w:hAnsi="仿宋" w:eastAsia="仿宋" w:cs="仿宋"/>
          <w:color w:val="auto"/>
          <w:spacing w:val="17"/>
          <w:sz w:val="30"/>
          <w:szCs w:val="30"/>
        </w:rPr>
        <w:t>工程设施建后管护纳入</w:t>
      </w:r>
      <w:r>
        <w:rPr>
          <w:rFonts w:hint="eastAsia" w:ascii="仿宋" w:hAnsi="仿宋" w:eastAsia="仿宋" w:cs="仿宋"/>
          <w:color w:val="auto"/>
          <w:spacing w:val="17"/>
          <w:sz w:val="30"/>
          <w:szCs w:val="30"/>
          <w:lang w:eastAsia="zh-CN"/>
        </w:rPr>
        <w:t>高标准农田及东北黑土地保护</w:t>
      </w:r>
      <w:r>
        <w:rPr>
          <w:rFonts w:ascii="仿宋" w:hAnsi="仿宋" w:eastAsia="仿宋" w:cs="仿宋"/>
          <w:color w:val="auto"/>
          <w:spacing w:val="17"/>
          <w:sz w:val="30"/>
          <w:szCs w:val="30"/>
        </w:rPr>
        <w:t>建设督查计划，定期进</w:t>
      </w:r>
      <w:r>
        <w:rPr>
          <w:rFonts w:ascii="仿宋" w:hAnsi="仿宋" w:eastAsia="仿宋" w:cs="仿宋"/>
          <w:color w:val="auto"/>
          <w:spacing w:val="16"/>
          <w:sz w:val="30"/>
          <w:szCs w:val="30"/>
        </w:rPr>
        <w:t>行</w:t>
      </w:r>
      <w:r>
        <w:rPr>
          <w:rFonts w:ascii="仿宋" w:hAnsi="仿宋" w:eastAsia="仿宋" w:cs="仿宋"/>
          <w:color w:val="auto"/>
          <w:spacing w:val="10"/>
          <w:sz w:val="30"/>
          <w:szCs w:val="30"/>
        </w:rPr>
        <w:t>督查。</w:t>
      </w:r>
    </w:p>
    <w:p>
      <w:pPr>
        <w:tabs>
          <w:tab w:val="left" w:pos="8620"/>
        </w:tabs>
        <w:spacing w:beforeAutospacing="0" w:afterAutospacing="0" w:line="352" w:lineRule="auto"/>
        <w:ind w:left="0" w:leftChars="0" w:right="21" w:rightChars="10" w:firstLine="644" w:firstLineChars="0"/>
        <w:jc w:val="both"/>
        <w:rPr>
          <w:rFonts w:ascii="仿宋" w:hAnsi="仿宋" w:eastAsia="仿宋" w:cs="仿宋"/>
          <w:color w:val="auto"/>
          <w:spacing w:val="10"/>
          <w:sz w:val="24"/>
          <w:szCs w:val="24"/>
        </w:rPr>
      </w:pPr>
    </w:p>
    <w:p>
      <w:pPr>
        <w:tabs>
          <w:tab w:val="left" w:pos="8620"/>
        </w:tabs>
        <w:spacing w:beforeAutospacing="0" w:line="222" w:lineRule="auto"/>
        <w:ind w:right="21" w:rightChars="10" w:firstLine="2927" w:firstLineChars="900"/>
        <w:rPr>
          <w:rFonts w:ascii="黑体" w:hAnsi="黑体" w:eastAsia="黑体" w:cs="黑体"/>
          <w:b/>
          <w:bCs/>
          <w:color w:val="auto"/>
          <w:spacing w:val="12"/>
          <w:sz w:val="30"/>
          <w:szCs w:val="30"/>
        </w:rPr>
      </w:pPr>
      <w:r>
        <w:rPr>
          <w:rFonts w:ascii="黑体" w:hAnsi="黑体" w:eastAsia="黑体" w:cs="黑体"/>
          <w:b/>
          <w:bCs/>
          <w:color w:val="auto"/>
          <w:spacing w:val="12"/>
          <w:sz w:val="30"/>
          <w:szCs w:val="30"/>
        </w:rPr>
        <w:t>第八章</w:t>
      </w:r>
      <w:r>
        <w:rPr>
          <w:rFonts w:hint="eastAsia" w:ascii="黑体" w:hAnsi="黑体" w:eastAsia="黑体" w:cs="黑体"/>
          <w:b/>
          <w:bCs/>
          <w:color w:val="auto"/>
          <w:spacing w:val="12"/>
          <w:sz w:val="30"/>
          <w:szCs w:val="30"/>
          <w:lang w:val="en-US" w:eastAsia="zh-CN"/>
        </w:rPr>
        <w:t xml:space="preserve"> </w:t>
      </w:r>
      <w:r>
        <w:rPr>
          <w:rFonts w:ascii="黑体" w:hAnsi="黑体" w:eastAsia="黑体" w:cs="黑体"/>
          <w:b/>
          <w:bCs/>
          <w:color w:val="auto"/>
          <w:spacing w:val="12"/>
          <w:sz w:val="30"/>
          <w:szCs w:val="30"/>
        </w:rPr>
        <w:t>管护资金</w:t>
      </w:r>
    </w:p>
    <w:p>
      <w:pPr>
        <w:tabs>
          <w:tab w:val="left" w:pos="8620"/>
        </w:tabs>
        <w:spacing w:beforeAutospacing="0" w:line="222" w:lineRule="auto"/>
        <w:ind w:left="3384" w:right="21" w:rightChars="10"/>
        <w:rPr>
          <w:rFonts w:ascii="黑体" w:hAnsi="黑体" w:eastAsia="黑体" w:cs="黑体"/>
          <w:b/>
          <w:bCs/>
          <w:color w:val="auto"/>
          <w:spacing w:val="12"/>
          <w:sz w:val="28"/>
          <w:szCs w:val="28"/>
        </w:rPr>
      </w:pPr>
    </w:p>
    <w:p>
      <w:pPr>
        <w:tabs>
          <w:tab w:val="left" w:pos="8620"/>
        </w:tabs>
        <w:spacing w:beforeAutospacing="0" w:afterAutospacing="0" w:line="352" w:lineRule="auto"/>
        <w:ind w:left="0" w:leftChars="0" w:right="21" w:rightChars="10" w:firstLine="644" w:firstLineChars="0"/>
        <w:jc w:val="both"/>
        <w:rPr>
          <w:rFonts w:hint="eastAsia" w:ascii="Times New Roman" w:hAnsi="Times New Roman" w:eastAsia="仿宋" w:cs="仿宋"/>
          <w:color w:val="auto"/>
          <w:spacing w:val="21"/>
          <w:sz w:val="30"/>
          <w:szCs w:val="30"/>
          <w:lang w:eastAsia="zh-CN"/>
        </w:rPr>
      </w:pPr>
      <w:r>
        <w:rPr>
          <w:rFonts w:ascii="仿宋" w:hAnsi="仿宋" w:eastAsia="仿宋" w:cs="仿宋"/>
          <w:b/>
          <w:bCs/>
          <w:color w:val="auto"/>
          <w:spacing w:val="21"/>
          <w:sz w:val="30"/>
          <w:szCs w:val="30"/>
        </w:rPr>
        <w:t>第十七条</w:t>
      </w:r>
      <w:r>
        <w:rPr>
          <w:rFonts w:hint="eastAsia" w:ascii="仿宋" w:hAnsi="仿宋" w:eastAsia="仿宋" w:cs="仿宋"/>
          <w:b/>
          <w:bCs/>
          <w:color w:val="auto"/>
          <w:spacing w:val="21"/>
          <w:sz w:val="30"/>
          <w:szCs w:val="30"/>
          <w:lang w:val="en-US" w:eastAsia="zh-CN"/>
        </w:rPr>
        <w:t xml:space="preserve"> </w:t>
      </w:r>
      <w:r>
        <w:rPr>
          <w:rFonts w:hint="eastAsia" w:ascii="仿宋" w:hAnsi="仿宋" w:eastAsia="仿宋" w:cs="仿宋"/>
          <w:color w:val="auto"/>
          <w:spacing w:val="21"/>
          <w:sz w:val="30"/>
          <w:szCs w:val="30"/>
          <w:lang w:eastAsia="zh-CN"/>
        </w:rPr>
        <w:t>高标准农田及东北黑土地保护</w:t>
      </w:r>
      <w:r>
        <w:rPr>
          <w:rFonts w:ascii="仿宋" w:hAnsi="仿宋" w:eastAsia="仿宋" w:cs="仿宋"/>
          <w:color w:val="auto"/>
          <w:spacing w:val="21"/>
          <w:sz w:val="30"/>
          <w:szCs w:val="30"/>
        </w:rPr>
        <w:t>建设项目建后管</w:t>
      </w:r>
      <w:r>
        <w:rPr>
          <w:rFonts w:hint="eastAsia" w:ascii="Times New Roman" w:hAnsi="Times New Roman" w:eastAsia="仿宋" w:cs="仿宋"/>
          <w:color w:val="auto"/>
          <w:spacing w:val="21"/>
          <w:sz w:val="30"/>
          <w:szCs w:val="30"/>
          <w:lang w:eastAsia="zh-CN"/>
        </w:rPr>
        <w:t>护资金来源为：</w:t>
      </w:r>
    </w:p>
    <w:p>
      <w:pPr>
        <w:tabs>
          <w:tab w:val="left" w:pos="8620"/>
        </w:tabs>
        <w:spacing w:beforeAutospacing="0" w:afterAutospacing="0" w:line="352" w:lineRule="auto"/>
        <w:ind w:left="0" w:leftChars="0" w:right="21" w:rightChars="10" w:firstLine="644" w:firstLineChars="0"/>
        <w:jc w:val="both"/>
        <w:rPr>
          <w:rFonts w:hint="eastAsia" w:ascii="Times New Roman" w:hAnsi="Times New Roman" w:eastAsia="仿宋" w:cs="仿宋"/>
          <w:color w:val="auto"/>
          <w:spacing w:val="21"/>
          <w:sz w:val="30"/>
          <w:szCs w:val="30"/>
          <w:lang w:eastAsia="zh-CN"/>
        </w:rPr>
      </w:pPr>
      <w:r>
        <w:rPr>
          <w:rFonts w:hint="eastAsia" w:ascii="Times New Roman" w:hAnsi="Times New Roman" w:eastAsia="仿宋" w:cs="仿宋"/>
          <w:color w:val="auto"/>
          <w:spacing w:val="21"/>
          <w:sz w:val="30"/>
          <w:szCs w:val="30"/>
          <w:lang w:eastAsia="zh-CN"/>
        </w:rPr>
        <w:t>（一）各级财政预算安排的高标准农田及东北黑土地保护建设项目设施管护资金。</w:t>
      </w:r>
    </w:p>
    <w:p>
      <w:pPr>
        <w:tabs>
          <w:tab w:val="left" w:pos="8620"/>
        </w:tabs>
        <w:spacing w:beforeAutospacing="0" w:afterAutospacing="0" w:line="352" w:lineRule="auto"/>
        <w:ind w:left="0" w:leftChars="0" w:right="21" w:rightChars="10" w:firstLine="644" w:firstLineChars="0"/>
        <w:jc w:val="both"/>
        <w:rPr>
          <w:rFonts w:hint="eastAsia" w:ascii="Times New Roman" w:hAnsi="Times New Roman" w:eastAsia="仿宋" w:cs="仿宋"/>
          <w:color w:val="auto"/>
          <w:spacing w:val="21"/>
          <w:sz w:val="30"/>
          <w:szCs w:val="30"/>
          <w:lang w:eastAsia="zh-CN"/>
        </w:rPr>
      </w:pPr>
      <w:r>
        <w:rPr>
          <w:rFonts w:hint="eastAsia" w:ascii="Times New Roman" w:hAnsi="Times New Roman" w:eastAsia="仿宋" w:cs="仿宋"/>
          <w:color w:val="auto"/>
          <w:spacing w:val="21"/>
          <w:sz w:val="30"/>
          <w:szCs w:val="30"/>
          <w:lang w:eastAsia="zh-CN"/>
        </w:rPr>
        <w:t>（二）高标准农田及东北黑土地保护建设项目结余资金；</w:t>
      </w:r>
    </w:p>
    <w:p>
      <w:pPr>
        <w:tabs>
          <w:tab w:val="left" w:pos="8620"/>
        </w:tabs>
        <w:spacing w:beforeAutospacing="0" w:afterAutospacing="0" w:line="352" w:lineRule="auto"/>
        <w:ind w:left="0" w:leftChars="0" w:right="21" w:rightChars="10" w:firstLine="644" w:firstLineChars="0"/>
        <w:jc w:val="both"/>
        <w:rPr>
          <w:rFonts w:hint="eastAsia" w:ascii="仿宋" w:hAnsi="仿宋" w:eastAsia="仿宋" w:cs="仿宋"/>
          <w:color w:val="auto"/>
          <w:spacing w:val="21"/>
          <w:sz w:val="30"/>
          <w:szCs w:val="30"/>
          <w:lang w:val="en-US" w:eastAsia="zh-CN"/>
        </w:rPr>
      </w:pPr>
      <w:r>
        <w:rPr>
          <w:rFonts w:hint="eastAsia" w:ascii="Times New Roman" w:hAnsi="Times New Roman" w:eastAsia="仿宋" w:cs="仿宋"/>
          <w:color w:val="auto"/>
          <w:spacing w:val="21"/>
          <w:sz w:val="30"/>
          <w:szCs w:val="30"/>
          <w:lang w:eastAsia="zh-CN"/>
        </w:rPr>
        <w:t>（三）</w:t>
      </w:r>
      <w:r>
        <w:rPr>
          <w:rFonts w:hint="eastAsia" w:ascii="仿宋" w:hAnsi="仿宋" w:eastAsia="仿宋" w:cs="仿宋"/>
          <w:color w:val="auto"/>
          <w:spacing w:val="21"/>
          <w:sz w:val="30"/>
          <w:szCs w:val="30"/>
          <w:lang w:val="en-US" w:eastAsia="zh-CN"/>
        </w:rPr>
        <w:t>乡村振兴专项（小型农田水利发展）项目资金；</w:t>
      </w:r>
      <w:bookmarkStart w:id="0" w:name="_GoBack"/>
      <w:bookmarkEnd w:id="0"/>
    </w:p>
    <w:p>
      <w:pPr>
        <w:tabs>
          <w:tab w:val="left" w:pos="8620"/>
        </w:tabs>
        <w:spacing w:beforeAutospacing="0" w:afterAutospacing="0" w:line="352" w:lineRule="auto"/>
        <w:ind w:left="0" w:leftChars="0" w:right="21" w:rightChars="10" w:firstLine="644" w:firstLineChars="0"/>
        <w:jc w:val="both"/>
        <w:rPr>
          <w:rFonts w:ascii="仿宋" w:hAnsi="仿宋" w:eastAsia="仿宋" w:cs="仿宋"/>
          <w:color w:val="auto"/>
          <w:spacing w:val="21"/>
          <w:sz w:val="30"/>
          <w:szCs w:val="30"/>
        </w:rPr>
      </w:pPr>
      <w:r>
        <w:rPr>
          <w:rFonts w:hint="eastAsia" w:ascii="仿宋" w:hAnsi="仿宋" w:eastAsia="仿宋" w:cs="仿宋"/>
          <w:color w:val="auto"/>
          <w:spacing w:val="21"/>
          <w:sz w:val="30"/>
          <w:szCs w:val="30"/>
          <w:lang w:val="en-US" w:eastAsia="zh-CN"/>
        </w:rPr>
        <w:t>（四）</w:t>
      </w:r>
      <w:r>
        <w:rPr>
          <w:rFonts w:ascii="仿宋" w:hAnsi="仿宋" w:eastAsia="仿宋" w:cs="仿宋"/>
          <w:color w:val="auto"/>
          <w:spacing w:val="21"/>
          <w:sz w:val="30"/>
          <w:szCs w:val="30"/>
        </w:rPr>
        <w:t>按照“谁受益、谁管护，谁使用、谁管护”的原则，落实管护资金。受益范围内的行政村，应从村集体的收益中“分配一点”、乡镇政府“配套一点”、上级部门“补助一点”的方式等多渠道筹集资金用于</w:t>
      </w:r>
      <w:r>
        <w:rPr>
          <w:rFonts w:hint="eastAsia" w:ascii="仿宋" w:hAnsi="仿宋" w:eastAsia="仿宋" w:cs="仿宋"/>
          <w:color w:val="auto"/>
          <w:spacing w:val="21"/>
          <w:sz w:val="30"/>
          <w:szCs w:val="30"/>
          <w:lang w:eastAsia="zh-CN"/>
        </w:rPr>
        <w:t>高标准农田及东北黑土地保护</w:t>
      </w:r>
      <w:r>
        <w:rPr>
          <w:rFonts w:ascii="仿宋" w:hAnsi="仿宋" w:eastAsia="仿宋" w:cs="仿宋"/>
          <w:color w:val="auto"/>
          <w:spacing w:val="21"/>
          <w:sz w:val="30"/>
          <w:szCs w:val="30"/>
        </w:rPr>
        <w:t>建后管护工作。</w:t>
      </w:r>
    </w:p>
    <w:p>
      <w:pPr>
        <w:tabs>
          <w:tab w:val="left" w:pos="8620"/>
        </w:tabs>
        <w:spacing w:beforeAutospacing="0" w:afterAutospacing="0" w:line="352" w:lineRule="auto"/>
        <w:ind w:left="0" w:leftChars="0" w:right="21" w:rightChars="10" w:firstLine="644" w:firstLineChars="0"/>
        <w:jc w:val="both"/>
        <w:rPr>
          <w:rFonts w:ascii="仿宋" w:hAnsi="仿宋" w:eastAsia="仿宋" w:cs="仿宋"/>
          <w:color w:val="auto"/>
          <w:spacing w:val="21"/>
          <w:sz w:val="30"/>
          <w:szCs w:val="30"/>
        </w:rPr>
      </w:pPr>
      <w:r>
        <w:rPr>
          <w:rFonts w:ascii="仿宋" w:hAnsi="仿宋" w:eastAsia="仿宋" w:cs="仿宋"/>
          <w:b/>
          <w:bCs/>
          <w:color w:val="auto"/>
          <w:spacing w:val="21"/>
          <w:sz w:val="30"/>
          <w:szCs w:val="30"/>
        </w:rPr>
        <w:t>第十八</w:t>
      </w:r>
      <w:r>
        <w:rPr>
          <w:rFonts w:hint="eastAsia" w:ascii="仿宋" w:hAnsi="仿宋" w:eastAsia="仿宋" w:cs="仿宋"/>
          <w:b/>
          <w:bCs/>
          <w:color w:val="auto"/>
          <w:spacing w:val="21"/>
          <w:sz w:val="30"/>
          <w:szCs w:val="30"/>
          <w:lang w:eastAsia="zh-CN"/>
        </w:rPr>
        <w:t>条</w:t>
      </w:r>
      <w:r>
        <w:rPr>
          <w:rFonts w:hint="eastAsia" w:ascii="仿宋" w:hAnsi="仿宋" w:eastAsia="仿宋" w:cs="仿宋"/>
          <w:b/>
          <w:bCs/>
          <w:color w:val="auto"/>
          <w:spacing w:val="21"/>
          <w:sz w:val="30"/>
          <w:szCs w:val="30"/>
          <w:lang w:val="en-US" w:eastAsia="zh-CN"/>
        </w:rPr>
        <w:t xml:space="preserve"> </w:t>
      </w:r>
      <w:r>
        <w:rPr>
          <w:rFonts w:hint="eastAsia" w:ascii="仿宋" w:hAnsi="仿宋" w:eastAsia="仿宋" w:cs="仿宋"/>
          <w:color w:val="auto"/>
          <w:spacing w:val="21"/>
          <w:sz w:val="30"/>
          <w:szCs w:val="30"/>
          <w:lang w:eastAsia="zh-CN"/>
        </w:rPr>
        <w:t>高标准农田及东北黑土地保护</w:t>
      </w:r>
      <w:r>
        <w:rPr>
          <w:rFonts w:ascii="仿宋" w:hAnsi="仿宋" w:eastAsia="仿宋" w:cs="仿宋"/>
          <w:color w:val="auto"/>
          <w:spacing w:val="21"/>
          <w:sz w:val="30"/>
          <w:szCs w:val="30"/>
        </w:rPr>
        <w:t>建后管护资金应实行专款专用，不得挤占挪用。管护主体应定期公布管护资金的筹措及使用情况，主动接受监督检查。</w:t>
      </w:r>
    </w:p>
    <w:p>
      <w:pPr>
        <w:tabs>
          <w:tab w:val="left" w:pos="8620"/>
        </w:tabs>
        <w:spacing w:beforeAutospacing="0" w:line="222" w:lineRule="auto"/>
        <w:ind w:left="3534" w:right="21" w:rightChars="10"/>
        <w:rPr>
          <w:rFonts w:ascii="黑体" w:hAnsi="黑体" w:eastAsia="黑体" w:cs="黑体"/>
          <w:b/>
          <w:bCs/>
          <w:color w:val="auto"/>
          <w:spacing w:val="2"/>
          <w:sz w:val="24"/>
          <w:szCs w:val="24"/>
        </w:rPr>
      </w:pPr>
    </w:p>
    <w:p>
      <w:pPr>
        <w:tabs>
          <w:tab w:val="left" w:pos="8620"/>
        </w:tabs>
        <w:spacing w:beforeAutospacing="0" w:line="222" w:lineRule="auto"/>
        <w:ind w:right="21" w:rightChars="10" w:firstLine="3152" w:firstLineChars="1000"/>
        <w:rPr>
          <w:rFonts w:ascii="黑体" w:hAnsi="黑体" w:eastAsia="黑体" w:cs="黑体"/>
          <w:b/>
          <w:bCs/>
          <w:color w:val="auto"/>
          <w:spacing w:val="2"/>
          <w:sz w:val="31"/>
          <w:szCs w:val="31"/>
        </w:rPr>
      </w:pPr>
      <w:r>
        <w:rPr>
          <w:rFonts w:ascii="黑体" w:hAnsi="黑体" w:eastAsia="黑体" w:cs="黑体"/>
          <w:b/>
          <w:bCs/>
          <w:color w:val="auto"/>
          <w:spacing w:val="2"/>
          <w:sz w:val="31"/>
          <w:szCs w:val="31"/>
        </w:rPr>
        <w:t>第九章</w:t>
      </w:r>
      <w:r>
        <w:rPr>
          <w:rFonts w:hint="eastAsia" w:ascii="黑体" w:hAnsi="黑体" w:eastAsia="黑体" w:cs="黑体"/>
          <w:b/>
          <w:bCs/>
          <w:color w:val="auto"/>
          <w:spacing w:val="2"/>
          <w:sz w:val="31"/>
          <w:szCs w:val="31"/>
          <w:lang w:val="en-US" w:eastAsia="zh-CN"/>
        </w:rPr>
        <w:t xml:space="preserve"> </w:t>
      </w:r>
      <w:r>
        <w:rPr>
          <w:rFonts w:ascii="黑体" w:hAnsi="黑体" w:eastAsia="黑体" w:cs="黑体"/>
          <w:b/>
          <w:bCs/>
          <w:color w:val="auto"/>
          <w:spacing w:val="2"/>
          <w:sz w:val="31"/>
          <w:szCs w:val="31"/>
        </w:rPr>
        <w:t>附则</w:t>
      </w:r>
    </w:p>
    <w:p>
      <w:pPr>
        <w:tabs>
          <w:tab w:val="left" w:pos="8620"/>
        </w:tabs>
        <w:spacing w:beforeAutospacing="0" w:line="222" w:lineRule="auto"/>
        <w:ind w:left="3534" w:right="21" w:rightChars="10"/>
        <w:rPr>
          <w:rFonts w:ascii="黑体" w:hAnsi="黑体" w:eastAsia="黑体" w:cs="黑体"/>
          <w:b/>
          <w:bCs/>
          <w:color w:val="auto"/>
          <w:spacing w:val="2"/>
          <w:sz w:val="28"/>
          <w:szCs w:val="28"/>
        </w:rPr>
      </w:pPr>
    </w:p>
    <w:p>
      <w:pPr>
        <w:tabs>
          <w:tab w:val="left" w:pos="8620"/>
        </w:tabs>
        <w:spacing w:beforeAutospacing="0" w:afterAutospacing="0" w:line="352" w:lineRule="auto"/>
        <w:ind w:left="0" w:leftChars="0" w:right="21" w:rightChars="10" w:firstLine="644" w:firstLineChars="0"/>
        <w:jc w:val="both"/>
        <w:rPr>
          <w:rFonts w:ascii="仿宋" w:hAnsi="仿宋" w:eastAsia="仿宋" w:cs="仿宋"/>
          <w:color w:val="auto"/>
          <w:spacing w:val="21"/>
          <w:sz w:val="30"/>
          <w:szCs w:val="30"/>
        </w:rPr>
      </w:pPr>
      <w:r>
        <w:rPr>
          <w:rFonts w:ascii="仿宋" w:hAnsi="仿宋" w:eastAsia="仿宋" w:cs="仿宋"/>
          <w:b/>
          <w:bCs/>
          <w:color w:val="auto"/>
          <w:spacing w:val="21"/>
          <w:sz w:val="30"/>
          <w:szCs w:val="30"/>
        </w:rPr>
        <w:t>第十九条</w:t>
      </w:r>
      <w:r>
        <w:rPr>
          <w:rFonts w:hint="eastAsia" w:ascii="仿宋" w:hAnsi="仿宋" w:eastAsia="仿宋" w:cs="仿宋"/>
          <w:b/>
          <w:bCs/>
          <w:color w:val="auto"/>
          <w:spacing w:val="21"/>
          <w:sz w:val="30"/>
          <w:szCs w:val="30"/>
          <w:lang w:val="en-US" w:eastAsia="zh-CN"/>
        </w:rPr>
        <w:t xml:space="preserve"> </w:t>
      </w:r>
      <w:r>
        <w:rPr>
          <w:rFonts w:ascii="仿宋" w:hAnsi="仿宋" w:eastAsia="仿宋" w:cs="仿宋"/>
          <w:color w:val="auto"/>
          <w:spacing w:val="21"/>
          <w:sz w:val="30"/>
          <w:szCs w:val="30"/>
        </w:rPr>
        <w:t>市级以上相关部门另有规定的，从其规定执行。</w:t>
      </w:r>
    </w:p>
    <w:p>
      <w:pPr>
        <w:tabs>
          <w:tab w:val="left" w:pos="8620"/>
        </w:tabs>
        <w:spacing w:beforeAutospacing="0" w:afterAutospacing="0" w:line="352" w:lineRule="auto"/>
        <w:ind w:left="0" w:leftChars="0" w:right="21" w:rightChars="10" w:firstLine="644" w:firstLineChars="0"/>
        <w:jc w:val="both"/>
        <w:rPr>
          <w:rFonts w:ascii="仿宋" w:hAnsi="仿宋" w:eastAsia="仿宋" w:cs="仿宋"/>
          <w:color w:val="auto"/>
          <w:spacing w:val="21"/>
          <w:sz w:val="30"/>
          <w:szCs w:val="30"/>
        </w:rPr>
      </w:pPr>
      <w:r>
        <w:rPr>
          <w:rFonts w:ascii="仿宋" w:hAnsi="仿宋" w:eastAsia="仿宋" w:cs="仿宋"/>
          <w:b/>
          <w:bCs/>
          <w:color w:val="auto"/>
          <w:spacing w:val="21"/>
          <w:sz w:val="30"/>
          <w:szCs w:val="30"/>
        </w:rPr>
        <w:t>第二十条</w:t>
      </w:r>
      <w:r>
        <w:rPr>
          <w:rFonts w:hint="eastAsia" w:ascii="仿宋" w:hAnsi="仿宋" w:eastAsia="仿宋" w:cs="仿宋"/>
          <w:b/>
          <w:bCs/>
          <w:color w:val="auto"/>
          <w:spacing w:val="21"/>
          <w:sz w:val="30"/>
          <w:szCs w:val="30"/>
          <w:lang w:val="en-US" w:eastAsia="zh-CN"/>
        </w:rPr>
        <w:t xml:space="preserve"> </w:t>
      </w:r>
      <w:r>
        <w:rPr>
          <w:rFonts w:ascii="仿宋" w:hAnsi="仿宋" w:eastAsia="仿宋" w:cs="仿宋"/>
          <w:color w:val="auto"/>
          <w:spacing w:val="21"/>
          <w:sz w:val="30"/>
          <w:szCs w:val="30"/>
        </w:rPr>
        <w:t>本办法由</w:t>
      </w:r>
      <w:r>
        <w:rPr>
          <w:rFonts w:hint="eastAsia" w:ascii="仿宋" w:hAnsi="仿宋" w:eastAsia="仿宋" w:cs="仿宋"/>
          <w:color w:val="auto"/>
          <w:spacing w:val="21"/>
          <w:sz w:val="30"/>
          <w:szCs w:val="30"/>
          <w:lang w:eastAsia="zh-CN"/>
        </w:rPr>
        <w:t>农安县</w:t>
      </w:r>
      <w:r>
        <w:rPr>
          <w:rFonts w:hint="eastAsia" w:ascii="仿宋" w:hAnsi="仿宋" w:eastAsia="仿宋" w:cs="仿宋"/>
          <w:color w:val="auto"/>
          <w:spacing w:val="21"/>
          <w:sz w:val="30"/>
          <w:szCs w:val="30"/>
          <w:lang w:val="en-US" w:eastAsia="zh-CN"/>
        </w:rPr>
        <w:t>农业农村局</w:t>
      </w:r>
      <w:r>
        <w:rPr>
          <w:rFonts w:ascii="仿宋" w:hAnsi="仿宋" w:eastAsia="仿宋" w:cs="仿宋"/>
          <w:color w:val="auto"/>
          <w:spacing w:val="21"/>
          <w:sz w:val="30"/>
          <w:szCs w:val="30"/>
        </w:rPr>
        <w:t>负责解释。</w:t>
      </w:r>
    </w:p>
    <w:p>
      <w:pPr>
        <w:tabs>
          <w:tab w:val="left" w:pos="8620"/>
        </w:tabs>
        <w:spacing w:beforeAutospacing="0" w:afterAutospacing="0" w:line="352" w:lineRule="auto"/>
        <w:ind w:left="0" w:leftChars="0" w:right="21" w:rightChars="10" w:firstLine="644" w:firstLineChars="0"/>
        <w:jc w:val="both"/>
        <w:rPr>
          <w:rFonts w:ascii="仿宋" w:hAnsi="仿宋" w:eastAsia="仿宋" w:cs="仿宋"/>
          <w:color w:val="auto"/>
          <w:spacing w:val="21"/>
          <w:sz w:val="30"/>
          <w:szCs w:val="30"/>
        </w:rPr>
      </w:pPr>
      <w:r>
        <w:rPr>
          <w:rFonts w:ascii="仿宋" w:hAnsi="仿宋" w:eastAsia="仿宋" w:cs="仿宋"/>
          <w:b/>
          <w:bCs/>
          <w:color w:val="auto"/>
          <w:spacing w:val="21"/>
          <w:sz w:val="30"/>
          <w:szCs w:val="30"/>
        </w:rPr>
        <w:t>第二十一条</w:t>
      </w:r>
      <w:r>
        <w:rPr>
          <w:rFonts w:hint="eastAsia" w:ascii="仿宋" w:hAnsi="仿宋" w:eastAsia="仿宋" w:cs="仿宋"/>
          <w:b/>
          <w:bCs/>
          <w:color w:val="auto"/>
          <w:spacing w:val="21"/>
          <w:sz w:val="30"/>
          <w:szCs w:val="30"/>
          <w:lang w:val="en-US" w:eastAsia="zh-CN"/>
        </w:rPr>
        <w:t xml:space="preserve"> </w:t>
      </w:r>
      <w:r>
        <w:rPr>
          <w:rFonts w:ascii="仿宋" w:hAnsi="仿宋" w:eastAsia="仿宋" w:cs="仿宋"/>
          <w:color w:val="auto"/>
          <w:spacing w:val="21"/>
          <w:sz w:val="30"/>
          <w:szCs w:val="30"/>
        </w:rPr>
        <w:t>本办法自发布之日起试行。</w:t>
      </w:r>
    </w:p>
    <w:p>
      <w:pPr>
        <w:tabs>
          <w:tab w:val="left" w:pos="8620"/>
        </w:tabs>
        <w:spacing w:beforeAutospacing="0" w:afterAutospacing="0" w:line="352" w:lineRule="auto"/>
        <w:ind w:left="0" w:leftChars="0" w:right="21" w:rightChars="10" w:firstLine="644" w:firstLineChars="0"/>
        <w:jc w:val="both"/>
        <w:rPr>
          <w:rFonts w:ascii="仿宋" w:hAnsi="仿宋" w:eastAsia="仿宋" w:cs="仿宋"/>
          <w:b/>
          <w:bCs/>
          <w:color w:val="auto"/>
          <w:spacing w:val="21"/>
          <w:sz w:val="30"/>
          <w:szCs w:val="30"/>
        </w:rPr>
      </w:pPr>
    </w:p>
    <w:p>
      <w:pPr>
        <w:tabs>
          <w:tab w:val="left" w:pos="8620"/>
        </w:tabs>
        <w:spacing w:beforeAutospacing="0" w:afterAutospacing="0" w:line="352" w:lineRule="auto"/>
        <w:ind w:left="0" w:leftChars="0" w:right="21" w:rightChars="10" w:firstLine="644" w:firstLineChars="0"/>
        <w:jc w:val="both"/>
        <w:rPr>
          <w:rFonts w:ascii="仿宋" w:hAnsi="仿宋" w:eastAsia="仿宋" w:cs="仿宋"/>
          <w:b/>
          <w:bCs/>
          <w:color w:val="auto"/>
          <w:spacing w:val="21"/>
          <w:sz w:val="30"/>
          <w:szCs w:val="30"/>
        </w:rPr>
      </w:pPr>
    </w:p>
    <w:p>
      <w:pPr>
        <w:tabs>
          <w:tab w:val="left" w:pos="8620"/>
        </w:tabs>
        <w:spacing w:beforeAutospacing="0" w:afterAutospacing="0" w:line="352" w:lineRule="auto"/>
        <w:ind w:left="0" w:leftChars="0" w:right="21" w:rightChars="10" w:firstLine="644" w:firstLineChars="0"/>
        <w:jc w:val="both"/>
        <w:rPr>
          <w:rFonts w:ascii="仿宋" w:hAnsi="仿宋" w:eastAsia="仿宋" w:cs="仿宋"/>
          <w:b/>
          <w:bCs/>
          <w:color w:val="auto"/>
          <w:spacing w:val="21"/>
          <w:sz w:val="30"/>
          <w:szCs w:val="30"/>
        </w:rPr>
      </w:pPr>
    </w:p>
    <w:p>
      <w:pPr>
        <w:tabs>
          <w:tab w:val="left" w:pos="8620"/>
        </w:tabs>
        <w:spacing w:line="264" w:lineRule="auto"/>
        <w:ind w:right="21" w:rightChars="10"/>
        <w:rPr>
          <w:rFonts w:ascii="Arial"/>
          <w:sz w:val="21"/>
        </w:rPr>
      </w:pPr>
    </w:p>
    <w:p>
      <w:pPr>
        <w:tabs>
          <w:tab w:val="left" w:pos="8620"/>
        </w:tabs>
        <w:spacing w:line="265" w:lineRule="auto"/>
        <w:ind w:right="21" w:rightChars="10"/>
        <w:rPr>
          <w:rFonts w:ascii="Arial"/>
          <w:sz w:val="21"/>
        </w:rPr>
      </w:pPr>
    </w:p>
    <w:p>
      <w:pPr>
        <w:tabs>
          <w:tab w:val="left" w:pos="8620"/>
        </w:tabs>
        <w:spacing w:beforeAutospacing="0" w:afterAutospacing="0" w:line="352" w:lineRule="auto"/>
        <w:ind w:left="0" w:leftChars="0" w:right="21" w:rightChars="10" w:firstLine="5282" w:firstLineChars="1704"/>
        <w:jc w:val="both"/>
        <w:rPr>
          <w:rFonts w:ascii="宋体" w:hAnsi="宋体" w:eastAsia="宋体" w:cs="宋体"/>
          <w:sz w:val="31"/>
          <w:szCs w:val="31"/>
        </w:rPr>
      </w:pPr>
    </w:p>
    <w:sectPr>
      <w:footerReference r:id="rId5" w:type="default"/>
      <w:pgSz w:w="11780" w:h="16720"/>
      <w:pgMar w:top="1315" w:right="1767" w:bottom="943" w:left="1370" w:header="0" w:footer="754"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290"/>
      <w:rPr>
        <w:rFonts w:hint="default" w:ascii="宋体" w:hAnsi="宋体" w:eastAsia="宋体" w:cs="宋体"/>
        <w:sz w:val="19"/>
        <w:szCs w:val="19"/>
        <w:lang w:val="en-US" w:eastAsia="zh-CN"/>
      </w:rPr>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DF5DA"/>
    <w:multiLevelType w:val="singleLevel"/>
    <w:tmpl w:val="95FDF5DA"/>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YxNTBmMmFlZDY3NTZmZGNmOGJlOGU5NjE4YzI0OGEifQ=="/>
  </w:docVars>
  <w:rsids>
    <w:rsidRoot w:val="00000000"/>
    <w:rsid w:val="02F40856"/>
    <w:rsid w:val="0ACB50D4"/>
    <w:rsid w:val="0F81030D"/>
    <w:rsid w:val="1F1007E4"/>
    <w:rsid w:val="2C4C3B0D"/>
    <w:rsid w:val="2EA46B94"/>
    <w:rsid w:val="2F7315D9"/>
    <w:rsid w:val="36D57F68"/>
    <w:rsid w:val="42B85F43"/>
    <w:rsid w:val="45B20519"/>
    <w:rsid w:val="611A134A"/>
    <w:rsid w:val="6CD672E0"/>
    <w:rsid w:val="765B404F"/>
    <w:rsid w:val="777E59AC"/>
    <w:rsid w:val="7F4B30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3599</Words>
  <Characters>3654</Characters>
  <TotalTime>987</TotalTime>
  <ScaleCrop>false</ScaleCrop>
  <LinksUpToDate>false</LinksUpToDate>
  <CharactersWithSpaces>3662</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2023-10-16T09:22:00Z</dcterms:created>
  <dc:creator>Kingsoft-PDF</dc:creator>
  <cp:lastModifiedBy>刘艳波</cp:lastModifiedBy>
  <cp:lastPrinted>2023-10-31T02:33:00Z</cp:lastPrinted>
  <dcterms:modified xsi:type="dcterms:W3CDTF">2023-11-08T02:50:53Z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2023-10-16T09:22:56Z</vt:filetime>
  </property>
  <property fmtid="{D5CDD505-2E9C-101B-9397-08002B2CF9AE}" pid="4" name="UsrData">
    <vt:lpwstr>652c906cb5c3b50020aaf7eewl</vt:lpwstr>
  </property>
  <property fmtid="{D5CDD505-2E9C-101B-9397-08002B2CF9AE}" pid="5" name="KSOProductBuildVer">
    <vt:lpwstr>2052-12.1.0.15374</vt:lpwstr>
  </property>
  <property fmtid="{D5CDD505-2E9C-101B-9397-08002B2CF9AE}" pid="6" name="ICV">
    <vt:lpwstr>D6FA46B6A506480C96C88670FED892DC_13</vt:lpwstr>
  </property>
</Properties>
</file>