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before="0" w:after="0" w:line="240" w:lineRule="auto"/>
        <w:jc w:val="center"/>
        <w:rPr>
          <w:rFonts w:hint="eastAsia"/>
          <w:lang w:val="en-US" w:eastAsia="zh-CN"/>
        </w:rPr>
      </w:pPr>
      <w:r>
        <w:rPr>
          <w:rFonts w:hint="eastAsia"/>
          <w:lang w:val="en-US" w:eastAsia="zh-CN"/>
        </w:rPr>
        <w:t>关于农安县国管大中型灌区农业用水</w:t>
      </w:r>
    </w:p>
    <w:p>
      <w:pPr>
        <w:pStyle w:val="2"/>
        <w:bidi w:val="0"/>
        <w:spacing w:before="0" w:after="0" w:line="240" w:lineRule="auto"/>
        <w:jc w:val="center"/>
        <w:rPr>
          <w:rFonts w:hint="eastAsia"/>
          <w:lang w:val="en-US" w:eastAsia="zh-CN"/>
        </w:rPr>
      </w:pPr>
      <w:r>
        <w:rPr>
          <w:rFonts w:hint="eastAsia"/>
          <w:lang w:val="en-US" w:eastAsia="zh-CN"/>
        </w:rPr>
        <w:t>价格的通知</w:t>
      </w:r>
    </w:p>
    <w:p>
      <w:pPr>
        <w:rPr>
          <w:rFonts w:hint="eastAsia"/>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农安县松城灌区、太平池灌区：</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根据《吉林省人民政府办公厅关于推进农业水价综合改革的实施意见》</w:t>
      </w:r>
      <w:r>
        <w:rPr>
          <w:rFonts w:hint="eastAsia" w:ascii="仿宋" w:hAnsi="仿宋" w:eastAsia="仿宋" w:cs="仿宋"/>
          <w:sz w:val="32"/>
          <w:szCs w:val="32"/>
          <w:lang w:eastAsia="zh-CN"/>
        </w:rPr>
        <w:t>（吉政办发</w:t>
      </w:r>
      <w:r>
        <w:rPr>
          <w:rFonts w:hint="eastAsia" w:ascii="宋体" w:hAnsi="宋体" w:eastAsia="宋体" w:cs="宋体"/>
          <w:sz w:val="32"/>
          <w:szCs w:val="32"/>
          <w:lang w:eastAsia="zh-CN"/>
        </w:rPr>
        <w:t>〔</w:t>
      </w:r>
      <w:r>
        <w:rPr>
          <w:rFonts w:hint="eastAsia" w:ascii="仿宋" w:hAnsi="仿宋" w:eastAsia="仿宋" w:cs="仿宋"/>
          <w:sz w:val="32"/>
          <w:szCs w:val="32"/>
          <w:lang w:val="en-US" w:eastAsia="zh-CN"/>
        </w:rPr>
        <w:t>2016</w:t>
      </w:r>
      <w:r>
        <w:rPr>
          <w:rFonts w:hint="eastAsia" w:ascii="宋体" w:hAnsi="宋体" w:eastAsia="宋体" w:cs="宋体"/>
          <w:sz w:val="32"/>
          <w:szCs w:val="32"/>
          <w:lang w:val="en-US" w:eastAsia="zh-CN"/>
        </w:rPr>
        <w:t>〕</w:t>
      </w:r>
      <w:r>
        <w:rPr>
          <w:rFonts w:hint="eastAsia" w:ascii="仿宋" w:hAnsi="仿宋" w:eastAsia="仿宋" w:cs="仿宋"/>
          <w:sz w:val="32"/>
          <w:szCs w:val="32"/>
          <w:lang w:val="en-US" w:eastAsia="zh-CN"/>
        </w:rPr>
        <w:t>42号</w:t>
      </w:r>
      <w:r>
        <w:rPr>
          <w:rFonts w:hint="eastAsia" w:ascii="仿宋" w:hAnsi="仿宋" w:eastAsia="仿宋" w:cs="仿宋"/>
          <w:sz w:val="32"/>
          <w:szCs w:val="32"/>
          <w:lang w:eastAsia="zh-CN"/>
        </w:rPr>
        <w:t>）和吉林省发展和改革委员会、省财政厅、省水利厅、省农业农村厅《关于印发吉林省</w:t>
      </w:r>
      <w:r>
        <w:rPr>
          <w:rFonts w:hint="eastAsia" w:ascii="仿宋" w:hAnsi="仿宋" w:eastAsia="仿宋" w:cs="仿宋"/>
          <w:sz w:val="32"/>
          <w:szCs w:val="32"/>
          <w:lang w:val="en-US" w:eastAsia="zh-CN"/>
        </w:rPr>
        <w:t>2021年农业水价综合改革实施计划的通知》（吉发改价格联</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2021〕224号）及《</w:t>
      </w:r>
      <w:r>
        <w:rPr>
          <w:rFonts w:hint="eastAsia" w:ascii="仿宋" w:hAnsi="仿宋" w:eastAsia="仿宋" w:cs="仿宋"/>
          <w:sz w:val="32"/>
          <w:szCs w:val="32"/>
          <w:lang w:eastAsia="zh-CN"/>
        </w:rPr>
        <w:t>吉林省发展和改革委</w:t>
      </w:r>
      <w:r>
        <w:rPr>
          <w:rFonts w:hint="eastAsia" w:ascii="仿宋" w:hAnsi="仿宋" w:eastAsia="仿宋" w:cs="仿宋"/>
          <w:sz w:val="32"/>
          <w:szCs w:val="32"/>
          <w:lang w:val="en-US" w:eastAsia="zh-CN"/>
        </w:rPr>
        <w:t>关于进一步加强全省大中型灌区农业用水价格管理的通知</w:t>
      </w:r>
      <w:r>
        <w:rPr>
          <w:rFonts w:hint="eastAsia" w:ascii="仿宋" w:hAnsi="仿宋" w:eastAsia="仿宋" w:cs="仿宋"/>
          <w:sz w:val="32"/>
          <w:szCs w:val="32"/>
          <w:lang w:eastAsia="zh-CN"/>
        </w:rPr>
        <w:t>》（吉发改价格〔</w:t>
      </w:r>
      <w:r>
        <w:rPr>
          <w:rFonts w:hint="eastAsia" w:ascii="仿宋" w:hAnsi="仿宋" w:eastAsia="仿宋" w:cs="仿宋"/>
          <w:sz w:val="32"/>
          <w:szCs w:val="32"/>
          <w:lang w:val="en-US" w:eastAsia="zh-CN"/>
        </w:rPr>
        <w:t>2021〕410号</w:t>
      </w:r>
      <w:r>
        <w:rPr>
          <w:rFonts w:hint="eastAsia" w:ascii="仿宋" w:hAnsi="仿宋" w:eastAsia="仿宋" w:cs="仿宋"/>
          <w:sz w:val="32"/>
          <w:szCs w:val="32"/>
          <w:lang w:eastAsia="zh-CN"/>
        </w:rPr>
        <w:t>）文件要求，</w:t>
      </w:r>
      <w:r>
        <w:rPr>
          <w:rFonts w:hint="eastAsia" w:ascii="仿宋" w:hAnsi="仿宋" w:eastAsia="仿宋" w:cs="仿宋"/>
          <w:b w:val="0"/>
          <w:bCs w:val="0"/>
          <w:sz w:val="32"/>
          <w:szCs w:val="32"/>
          <w:lang w:val="en-US" w:eastAsia="zh-CN"/>
        </w:rPr>
        <w:t>按照补偿成本、合理收益、公平负担、</w:t>
      </w:r>
      <w:r>
        <w:rPr>
          <w:rFonts w:hint="eastAsia" w:ascii="仿宋" w:hAnsi="仿宋" w:eastAsia="仿宋" w:cs="仿宋"/>
          <w:b w:val="0"/>
          <w:bCs w:val="0"/>
          <w:color w:val="auto"/>
          <w:sz w:val="32"/>
          <w:szCs w:val="32"/>
          <w:lang w:val="en-US" w:eastAsia="zh-CN"/>
        </w:rPr>
        <w:t>促进节水、总体不增加农民负担的原则，</w:t>
      </w:r>
      <w:bookmarkStart w:id="0" w:name="_GoBack"/>
      <w:bookmarkEnd w:id="0"/>
      <w:r>
        <w:rPr>
          <w:rFonts w:hint="eastAsia" w:ascii="仿宋" w:hAnsi="仿宋" w:eastAsia="仿宋" w:cs="仿宋"/>
          <w:sz w:val="32"/>
          <w:szCs w:val="32"/>
          <w:lang w:eastAsia="zh-CN"/>
        </w:rPr>
        <w:t>现将有关事项通知如下。</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一、核定松城灌区、太平池灌区农业供水价格</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各灌区农业用水价格继续按原省物价局 省水利厅《关于调整水利工程供农业用水价格的通知》（吉省价工字〔2002〕8号）规定的标准执行，即：松城灌区农业用水价格（渠首计量）执行0.038元／m</w:t>
      </w:r>
      <w:r>
        <w:rPr>
          <w:rFonts w:hint="eastAsia" w:ascii="仿宋" w:hAnsi="仿宋" w:eastAsia="仿宋" w:cs="仿宋"/>
          <w:sz w:val="32"/>
          <w:szCs w:val="32"/>
          <w:vertAlign w:val="superscript"/>
          <w:lang w:val="en-US" w:eastAsia="zh-CN"/>
        </w:rPr>
        <w:t xml:space="preserve">3 </w:t>
      </w:r>
      <w:r>
        <w:rPr>
          <w:rFonts w:hint="eastAsia" w:ascii="仿宋" w:hAnsi="仿宋" w:eastAsia="仿宋" w:cs="仿宋"/>
          <w:sz w:val="32"/>
          <w:szCs w:val="32"/>
          <w:lang w:val="en-US" w:eastAsia="zh-CN"/>
        </w:rPr>
        <w:t>，太平池灌区农业用水价格（渠首计量）执行0.056元／m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二、相关要求</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提高农业水价收费透明度。灌区实行水价、水量、水费“三公开”制度（未实行计量供水的，要同时公开收费面积），提高水费计收工作的透明度。定期向用水户公布确认的实际用水量及水费，自觉接受有关部门和灌区用水户的监督。</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2、实施超定额用水累进加价制度。按照吉林省地方标准DB22/T389</w:t>
      </w:r>
      <w:r>
        <w:rPr>
          <w:rFonts w:hint="eastAsia" w:ascii="宋体" w:hAnsi="宋体" w:eastAsia="宋体" w:cs="宋体"/>
          <w:sz w:val="32"/>
          <w:szCs w:val="32"/>
          <w:lang w:val="en-US" w:eastAsia="zh-CN"/>
        </w:rPr>
        <w:t>—</w:t>
      </w:r>
      <w:r>
        <w:rPr>
          <w:rFonts w:hint="eastAsia" w:ascii="仿宋" w:hAnsi="仿宋" w:eastAsia="仿宋" w:cs="仿宋"/>
          <w:sz w:val="32"/>
          <w:szCs w:val="32"/>
          <w:lang w:val="en-US" w:eastAsia="zh-CN"/>
        </w:rPr>
        <w:t>2019执行。</w:t>
      </w:r>
    </w:p>
    <w:p>
      <w:pPr>
        <w:numPr>
          <w:ilvl w:val="0"/>
          <w:numId w:val="0"/>
        </w:numPr>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sz w:val="32"/>
          <w:szCs w:val="32"/>
          <w:lang w:val="en-US" w:eastAsia="zh-CN"/>
        </w:rPr>
        <w:t>3、实施超定额用水累进征收水资源费制度。根</w:t>
      </w:r>
      <w:r>
        <w:rPr>
          <w:rFonts w:hint="eastAsia" w:ascii="仿宋" w:hAnsi="仿宋" w:eastAsia="仿宋" w:cs="仿宋"/>
          <w:color w:val="auto"/>
          <w:kern w:val="2"/>
          <w:sz w:val="32"/>
          <w:szCs w:val="32"/>
          <w:lang w:val="en-US" w:eastAsia="zh-CN" w:bidi="ar-SA"/>
        </w:rPr>
        <w:t>据《关于调整水资源费征收标准及有关问题的通知》（吉省价格〔2013〕304号）有关规定执行。</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color w:val="auto"/>
          <w:kern w:val="2"/>
          <w:sz w:val="32"/>
          <w:szCs w:val="32"/>
          <w:lang w:val="en-US" w:eastAsia="zh-CN" w:bidi="ar-SA"/>
        </w:rPr>
        <w:t>4、</w:t>
      </w:r>
      <w:r>
        <w:rPr>
          <w:rFonts w:hint="eastAsia" w:ascii="仿宋" w:hAnsi="仿宋" w:eastAsia="仿宋" w:cs="仿宋"/>
          <w:sz w:val="32"/>
          <w:szCs w:val="32"/>
          <w:lang w:val="en-US" w:eastAsia="zh-CN"/>
        </w:rPr>
        <w:t>各供水单位要加强管理，改善经营，努力降低水成本，强化供水计量和供水管理工作，提高供水服务质量，创造条件加快实行计量收费，以实际供水量做为计收水费的依据。用水单位及农民用水监管组织要积极配合并监督供水单位的供水计量工作，在商定的观测时间内，一方未到场时，以另一方的记录为准。对供水计量设施不完善或未建立农民用水监管组织的灌区，每公顷计收水费的水量不得突破设计供水量；没有设计供水量的，每公顷实际用水量高于1.2万立方米的，按1.2万立方米计收水费，低于1.2万立方米的按实际用水量计收水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5、</w:t>
      </w:r>
      <w:r>
        <w:rPr>
          <w:rFonts w:hint="eastAsia" w:ascii="仿宋" w:hAnsi="仿宋" w:eastAsia="仿宋" w:cs="仿宋"/>
          <w:kern w:val="2"/>
          <w:sz w:val="32"/>
          <w:szCs w:val="32"/>
          <w:lang w:val="en-US" w:eastAsia="zh-CN" w:bidi="ar-SA"/>
        </w:rPr>
        <w:t>收费标准即日起执行，有新文件规定农业用水收费时，此文件自行废止。</w:t>
      </w:r>
    </w:p>
    <w:p>
      <w:pPr>
        <w:jc w:val="center"/>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NDNlM2IxMDc1ZjMwM2NhZTM0N2FlNWQ4MjU0NmQifQ=="/>
  </w:docVars>
  <w:rsids>
    <w:rsidRoot w:val="00000000"/>
    <w:rsid w:val="04C904B8"/>
    <w:rsid w:val="064820AA"/>
    <w:rsid w:val="06752728"/>
    <w:rsid w:val="06B67E24"/>
    <w:rsid w:val="0A6F565E"/>
    <w:rsid w:val="0B195C36"/>
    <w:rsid w:val="0B554854"/>
    <w:rsid w:val="0E702D01"/>
    <w:rsid w:val="12490D2C"/>
    <w:rsid w:val="1BDE43F2"/>
    <w:rsid w:val="1BF14FA6"/>
    <w:rsid w:val="1EF67CA4"/>
    <w:rsid w:val="21BC614C"/>
    <w:rsid w:val="228159EF"/>
    <w:rsid w:val="241F37F9"/>
    <w:rsid w:val="244119C2"/>
    <w:rsid w:val="248024EA"/>
    <w:rsid w:val="24CF6FCD"/>
    <w:rsid w:val="26B446CD"/>
    <w:rsid w:val="29445006"/>
    <w:rsid w:val="2BFF63EA"/>
    <w:rsid w:val="30B02E86"/>
    <w:rsid w:val="30B6366A"/>
    <w:rsid w:val="337A3FFE"/>
    <w:rsid w:val="34C24459"/>
    <w:rsid w:val="39582982"/>
    <w:rsid w:val="3B6E0E96"/>
    <w:rsid w:val="3C8E18AF"/>
    <w:rsid w:val="41237074"/>
    <w:rsid w:val="424A5F53"/>
    <w:rsid w:val="487B4155"/>
    <w:rsid w:val="4A11580F"/>
    <w:rsid w:val="4DA4699A"/>
    <w:rsid w:val="4E050338"/>
    <w:rsid w:val="4EB6433D"/>
    <w:rsid w:val="4FE90F9A"/>
    <w:rsid w:val="53FD0BB2"/>
    <w:rsid w:val="54007708"/>
    <w:rsid w:val="57F44E0B"/>
    <w:rsid w:val="5D292A17"/>
    <w:rsid w:val="5F37332F"/>
    <w:rsid w:val="5F6E0BB6"/>
    <w:rsid w:val="60070F71"/>
    <w:rsid w:val="663E71DC"/>
    <w:rsid w:val="66D06064"/>
    <w:rsid w:val="6DCC3677"/>
    <w:rsid w:val="6E7B23D7"/>
    <w:rsid w:val="70471CE8"/>
    <w:rsid w:val="706933FF"/>
    <w:rsid w:val="70966F26"/>
    <w:rsid w:val="719E532A"/>
    <w:rsid w:val="720F1699"/>
    <w:rsid w:val="73865E64"/>
    <w:rsid w:val="74233C96"/>
    <w:rsid w:val="79816759"/>
    <w:rsid w:val="7CFA2727"/>
    <w:rsid w:val="7D217D87"/>
    <w:rsid w:val="7FD1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897</Words>
  <Characters>949</Characters>
  <Lines>0</Lines>
  <Paragraphs>0</Paragraphs>
  <TotalTime>3</TotalTime>
  <ScaleCrop>false</ScaleCrop>
  <LinksUpToDate>false</LinksUpToDate>
  <CharactersWithSpaces>951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2022-08-12T05:29:00Z</dcterms:created>
  <dc:creator>Administrator</dc:creator>
  <cp:lastModifiedBy>王春阳</cp:lastModifiedBy>
  <dcterms:modified xsi:type="dcterms:W3CDTF">2022-08-26T02:18:47Z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1D1A68CCDF8A41A888558946B40C3285</vt:lpwstr>
  </property>
</Properties>
</file>