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F647E2">
      <w:pPr>
        <w:jc w:val="center"/>
        <w:rPr>
          <w:rFonts w:hint="eastAsia" w:ascii="宋体" w:hAnsi="宋体" w:eastAsia="宋体" w:cs="宋体"/>
          <w:b/>
          <w:bCs/>
          <w:sz w:val="44"/>
          <w:szCs w:val="44"/>
          <w:lang w:val="en-US" w:eastAsia="zh-CN"/>
        </w:rPr>
      </w:pPr>
    </w:p>
    <w:p w14:paraId="10C540F5">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农安县人民政府</w:t>
      </w:r>
    </w:p>
    <w:p w14:paraId="33B81D6E">
      <w:pPr>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lang w:val="en-US" w:eastAsia="zh-CN"/>
        </w:rPr>
        <w:t>关于2026年财政预算调整</w:t>
      </w:r>
      <w:bookmarkStart w:id="0" w:name="_GoBack"/>
      <w:bookmarkEnd w:id="0"/>
      <w:r>
        <w:rPr>
          <w:rFonts w:hint="eastAsia" w:ascii="宋体" w:hAnsi="宋体" w:eastAsia="宋体" w:cs="宋体"/>
          <w:b/>
          <w:bCs/>
          <w:sz w:val="44"/>
          <w:szCs w:val="44"/>
          <w:lang w:val="en-US" w:eastAsia="zh-CN"/>
        </w:rPr>
        <w:t>报告</w:t>
      </w:r>
    </w:p>
    <w:p w14:paraId="76E56E55">
      <w:pPr>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ascii="仿宋" w:hAnsi="仿宋" w:eastAsia="仿宋" w:cs="仿宋"/>
          <w:sz w:val="32"/>
          <w:szCs w:val="32"/>
          <w:lang w:val="en-US" w:eastAsia="zh-CN"/>
        </w:rPr>
      </w:pPr>
    </w:p>
    <w:p w14:paraId="73255655">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主任、各位副主任、各位委员：</w:t>
      </w:r>
    </w:p>
    <w:p w14:paraId="66A8191F">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受县政府委托，现将2026年财政预算调整情况，向人大常委会报告，请予审议。</w:t>
      </w:r>
    </w:p>
    <w:p w14:paraId="245E8C2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一、预算调整原因</w:t>
      </w:r>
    </w:p>
    <w:p w14:paraId="51941512">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2026年4月27日，农安县第十九届人民代表大会常务委员会第三十一次会议，通过了《农安县人民政府关于2026年财政预算调整报告》，由于地方级收入预计增加，以及国有土地使用权出让收入预计增加，导致2026年财政预算与实际不一致。为了确保2026年财政预算安排更加切合实际，需要对财政预算进行调整。</w:t>
      </w:r>
    </w:p>
    <w:p w14:paraId="55092E5D">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二、收入调整情况</w:t>
      </w:r>
    </w:p>
    <w:p w14:paraId="00007673">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县第十九届人民代表大会常务委员会第三十一次会议通过的全县一般公共预算总收入为946,457万元，调整为</w:t>
      </w:r>
      <w:r>
        <w:rPr>
          <w:rFonts w:hint="eastAsia" w:ascii="仿宋" w:hAnsi="仿宋" w:eastAsia="仿宋" w:cs="仿宋"/>
          <w:sz w:val="32"/>
          <w:szCs w:val="32"/>
          <w:highlight w:val="none"/>
          <w:lang w:val="en-US" w:eastAsia="zh-CN"/>
        </w:rPr>
        <w:t>1,013,659</w:t>
      </w:r>
      <w:r>
        <w:rPr>
          <w:rFonts w:hint="eastAsia" w:ascii="仿宋" w:hAnsi="仿宋" w:eastAsia="仿宋" w:cs="仿宋"/>
          <w:sz w:val="32"/>
          <w:szCs w:val="32"/>
          <w:lang w:val="en-US" w:eastAsia="zh-CN"/>
        </w:rPr>
        <w:t>万元，增加67,202万元，其中：地方级财政收入增加67,202万元。</w:t>
      </w:r>
    </w:p>
    <w:p w14:paraId="2D2863F8">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政府性基金总收入为164,458万元，调整为195,258万元，增加30,800万元，其中：政府性基金本级收入增加30,800万元。</w:t>
      </w:r>
    </w:p>
    <w:p w14:paraId="125B23CE">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三、支出调整情况</w:t>
      </w:r>
    </w:p>
    <w:p w14:paraId="6586D417">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县第十九届人民代表大会常务委员会第三十一次会议通过的全县一般公共预算总支出为946,457万元，调整为</w:t>
      </w:r>
      <w:r>
        <w:rPr>
          <w:rFonts w:hint="eastAsia" w:ascii="仿宋" w:hAnsi="仿宋" w:eastAsia="仿宋" w:cs="仿宋"/>
          <w:sz w:val="32"/>
          <w:szCs w:val="32"/>
          <w:highlight w:val="none"/>
          <w:lang w:val="en-US" w:eastAsia="zh-CN"/>
        </w:rPr>
        <w:t>1,013,659</w:t>
      </w:r>
      <w:r>
        <w:rPr>
          <w:rFonts w:hint="eastAsia" w:ascii="仿宋" w:hAnsi="仿宋" w:eastAsia="仿宋" w:cs="仿宋"/>
          <w:sz w:val="32"/>
          <w:szCs w:val="32"/>
          <w:lang w:val="en-US" w:eastAsia="zh-CN"/>
        </w:rPr>
        <w:t>万元，增加67,202万元，其中：一般公共预算支出增加64,540万元；上解支出增加2,662万元。一般公共预算支出调整包括：国防支出增加85万元，教育支出增加26,622万元，农林水支出增加33,418万元，资源勘探工业信息等支出增加4,415万元。</w:t>
      </w:r>
    </w:p>
    <w:p w14:paraId="76788956">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政府性基金预算总支出安排195,258万元，比照基金收入安排。</w:t>
      </w:r>
    </w:p>
    <w:p w14:paraId="1C4C69C7">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四、调整后收支平衡情况</w:t>
      </w:r>
    </w:p>
    <w:p w14:paraId="0100C4F2">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根据以上预算调整，2026年农安县财政一般公共预算总收入为</w:t>
      </w:r>
      <w:r>
        <w:rPr>
          <w:rFonts w:hint="eastAsia" w:ascii="仿宋" w:hAnsi="仿宋" w:eastAsia="仿宋" w:cs="仿宋"/>
          <w:sz w:val="32"/>
          <w:szCs w:val="32"/>
          <w:highlight w:val="none"/>
          <w:lang w:val="en-US" w:eastAsia="zh-CN"/>
        </w:rPr>
        <w:t>1,013,659</w:t>
      </w:r>
      <w:r>
        <w:rPr>
          <w:rFonts w:hint="eastAsia" w:ascii="仿宋" w:hAnsi="仿宋" w:eastAsia="仿宋" w:cs="仿宋"/>
          <w:sz w:val="32"/>
          <w:szCs w:val="32"/>
          <w:lang w:val="en-US" w:eastAsia="zh-CN"/>
        </w:rPr>
        <w:t>万元，其中：地方级财政收入197,000万元，上级补助收入536,329万元，上年结转120,078万元，调入资金135,864万元，动用预算稳定调节基金24,388万元。一般公共预算总支出为</w:t>
      </w:r>
      <w:r>
        <w:rPr>
          <w:rFonts w:hint="eastAsia" w:ascii="仿宋" w:hAnsi="仿宋" w:eastAsia="仿宋" w:cs="仿宋"/>
          <w:sz w:val="32"/>
          <w:szCs w:val="32"/>
          <w:highlight w:val="none"/>
          <w:lang w:val="en-US" w:eastAsia="zh-CN"/>
        </w:rPr>
        <w:t>1,013,659</w:t>
      </w:r>
      <w:r>
        <w:rPr>
          <w:rFonts w:hint="eastAsia" w:ascii="仿宋" w:hAnsi="仿宋" w:eastAsia="仿宋" w:cs="仿宋"/>
          <w:sz w:val="32"/>
          <w:szCs w:val="32"/>
          <w:lang w:val="en-US" w:eastAsia="zh-CN"/>
        </w:rPr>
        <w:t>万元，其中：一般公共预算支出995,340万元，上解支出12,632万元，地方政府一般债务还本支出5,687万元。收支相抵，预算平衡。</w:t>
      </w:r>
    </w:p>
    <w:p w14:paraId="46E413F4">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政府性基金预算总收入为195,258万元，政府性基金预算总支出为195,258万元。收支相抵，预算平衡。</w:t>
      </w:r>
    </w:p>
    <w:p w14:paraId="1E4397E5">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在财政预算执行过程中，收支还存在着许多不确定性。因此，预算收入和支出在未来的执行中还会有变化，我们将及时向人大常委会报告。</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F0450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A4BD0">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BA4BD0">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6E6810"/>
    <w:rsid w:val="01DD3C4D"/>
    <w:rsid w:val="04544508"/>
    <w:rsid w:val="08A96637"/>
    <w:rsid w:val="0E913D81"/>
    <w:rsid w:val="11240F9B"/>
    <w:rsid w:val="123C3BE7"/>
    <w:rsid w:val="124B69B1"/>
    <w:rsid w:val="14071BF0"/>
    <w:rsid w:val="15BB09AA"/>
    <w:rsid w:val="1A613102"/>
    <w:rsid w:val="1A870F73"/>
    <w:rsid w:val="1AA115B6"/>
    <w:rsid w:val="1BD368A8"/>
    <w:rsid w:val="1C424981"/>
    <w:rsid w:val="1ECE30C3"/>
    <w:rsid w:val="1F0E70A2"/>
    <w:rsid w:val="205D1D10"/>
    <w:rsid w:val="208D0A85"/>
    <w:rsid w:val="22753C94"/>
    <w:rsid w:val="22A50F8D"/>
    <w:rsid w:val="23011FA9"/>
    <w:rsid w:val="24BE4845"/>
    <w:rsid w:val="25216AD1"/>
    <w:rsid w:val="266D6A9E"/>
    <w:rsid w:val="26E66850"/>
    <w:rsid w:val="278E6FF9"/>
    <w:rsid w:val="27AD17B1"/>
    <w:rsid w:val="29763EBB"/>
    <w:rsid w:val="29C36940"/>
    <w:rsid w:val="2A2F30BE"/>
    <w:rsid w:val="2B2F78F6"/>
    <w:rsid w:val="2D107786"/>
    <w:rsid w:val="2D6772DF"/>
    <w:rsid w:val="2D9D0258"/>
    <w:rsid w:val="2DDD6926"/>
    <w:rsid w:val="2F1E74CF"/>
    <w:rsid w:val="2F5F42E6"/>
    <w:rsid w:val="322F1676"/>
    <w:rsid w:val="33311883"/>
    <w:rsid w:val="33DD678C"/>
    <w:rsid w:val="37EB1F18"/>
    <w:rsid w:val="38CC58A6"/>
    <w:rsid w:val="393D0552"/>
    <w:rsid w:val="39B90629"/>
    <w:rsid w:val="3A5111CD"/>
    <w:rsid w:val="3C6B187A"/>
    <w:rsid w:val="3D255ECD"/>
    <w:rsid w:val="3DA9265A"/>
    <w:rsid w:val="3ED41958"/>
    <w:rsid w:val="3F1B2EEA"/>
    <w:rsid w:val="42927B60"/>
    <w:rsid w:val="43DE4EA9"/>
    <w:rsid w:val="442D2800"/>
    <w:rsid w:val="444D0ACC"/>
    <w:rsid w:val="463B3B05"/>
    <w:rsid w:val="466D0E30"/>
    <w:rsid w:val="4796216E"/>
    <w:rsid w:val="47CF5986"/>
    <w:rsid w:val="47D76015"/>
    <w:rsid w:val="4B517E8D"/>
    <w:rsid w:val="4E1B0539"/>
    <w:rsid w:val="4EBB0785"/>
    <w:rsid w:val="50690C5B"/>
    <w:rsid w:val="540A1CF4"/>
    <w:rsid w:val="554D48E8"/>
    <w:rsid w:val="581275C3"/>
    <w:rsid w:val="5844442E"/>
    <w:rsid w:val="5A6E702B"/>
    <w:rsid w:val="5F3E44FE"/>
    <w:rsid w:val="5FA8056B"/>
    <w:rsid w:val="5FEF7934"/>
    <w:rsid w:val="64966BE4"/>
    <w:rsid w:val="65110961"/>
    <w:rsid w:val="66230BB0"/>
    <w:rsid w:val="66303294"/>
    <w:rsid w:val="66831BCB"/>
    <w:rsid w:val="66BE2423"/>
    <w:rsid w:val="680B2D64"/>
    <w:rsid w:val="681C0C44"/>
    <w:rsid w:val="6A0C436F"/>
    <w:rsid w:val="6C2B5335"/>
    <w:rsid w:val="6D9B34BE"/>
    <w:rsid w:val="6EC778DA"/>
    <w:rsid w:val="6F1E6154"/>
    <w:rsid w:val="70307C94"/>
    <w:rsid w:val="70FA499F"/>
    <w:rsid w:val="71ED62B2"/>
    <w:rsid w:val="74631FE1"/>
    <w:rsid w:val="753D30AC"/>
    <w:rsid w:val="753F0BD2"/>
    <w:rsid w:val="796D1D89"/>
    <w:rsid w:val="7AA36BCF"/>
    <w:rsid w:val="7B95779E"/>
    <w:rsid w:val="7E417769"/>
    <w:rsid w:val="7F4354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1115</Words>
  <Characters>1413</Characters>
  <Lines>0</Lines>
  <Paragraphs>0</Paragraphs>
  <TotalTime>14</TotalTime>
  <ScaleCrop>false</ScaleCrop>
  <LinksUpToDate>false</LinksUpToDate>
  <CharactersWithSpaces>1413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2025-03-20T08:17:00Z</dcterms:created>
  <dc:creator>韩金凯</dc:creator>
  <cp:lastModifiedBy>韩金凯</cp:lastModifiedBy>
  <dcterms:modified xsi:type="dcterms:W3CDTF">2026-07-22T01:30:26Z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42A50A6420A2475197CE43BBFD9869F4_13</vt:lpwstr>
  </property>
  <property fmtid="{D5CDD505-2E9C-101B-9397-08002B2CF9AE}" pid="4" name="KSOTemplateDocerSaveRecord">
    <vt:lpwstr>eyJoZGlkIjoiMDRmN2Q5ZTYwY2E2OTk0Y2I4YTU0ZDJkNTIzYzg2NzYifQ==</vt:lpwstr>
  </property>
</Properties>
</file>