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805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未细化专项转移支付</w:t>
      </w:r>
    </w:p>
    <w:p w14:paraId="7F222D7B"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分地区、分项目公开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说明</w:t>
      </w:r>
    </w:p>
    <w:p w14:paraId="1137DB4A">
      <w:pPr>
        <w:rPr>
          <w:sz w:val="32"/>
          <w:szCs w:val="32"/>
        </w:rPr>
      </w:pPr>
    </w:p>
    <w:p w14:paraId="1DFBC3D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县区级政府没有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对下</w:t>
      </w:r>
      <w:r>
        <w:rPr>
          <w:rFonts w:hint="eastAsia" w:ascii="仿宋" w:hAnsi="仿宋" w:eastAsia="仿宋" w:cs="仿宋"/>
          <w:sz w:val="32"/>
          <w:szCs w:val="32"/>
        </w:rPr>
        <w:t>分配专项转移支付的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财力</w:t>
      </w:r>
      <w:r>
        <w:rPr>
          <w:rFonts w:hint="eastAsia" w:ascii="仿宋" w:hAnsi="仿宋" w:eastAsia="仿宋" w:cs="仿宋"/>
          <w:sz w:val="32"/>
          <w:szCs w:val="32"/>
        </w:rPr>
        <w:t>，所有上级下达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转移支付按规定用途使用，因此专项转移支付公开没有细化到分地区、分项目。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46B"/>
    <w:rsid w:val="002A7D92"/>
    <w:rsid w:val="00350B60"/>
    <w:rsid w:val="00714859"/>
    <w:rsid w:val="00BC446B"/>
    <w:rsid w:val="172D3CBA"/>
    <w:rsid w:val="1B1205C0"/>
    <w:rsid w:val="29DA26CB"/>
    <w:rsid w:val="2C8D0B60"/>
    <w:rsid w:val="586470CF"/>
    <w:rsid w:val="7D5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87</Words>
  <Characters>90</Characters>
  <Lines>1</Lines>
  <Paragraphs>1</Paragraphs>
  <TotalTime>16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2017-11-09T01:05:00Z</dcterms:created>
  <dc:creator>2012-10</dc:creator>
  <cp:lastModifiedBy>Kai</cp:lastModifiedBy>
  <dcterms:modified xsi:type="dcterms:W3CDTF">2026-01-07T08:07:34Z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1C9231007A2142448FD03C81C1553377</vt:lpwstr>
  </property>
  <property fmtid="{D5CDD505-2E9C-101B-9397-08002B2CF9AE}" pid="4" name="KSOTemplateDocerSaveRecord">
    <vt:lpwstr>eyJoZGlkIjoiODRjY2ZhY2ViZjhiZTdjMzBlM2YyN2U4MGRhNDY4MTUiLCJ1c2VySWQiOiIzNDgxNzkxMjAifQ==</vt:lpwstr>
  </property>
</Properties>
</file>