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2025年财政预算调整报告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主任、各位副主任、各位委员：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受县政府委托，现将2025年财政预算调整情况，向人大常委会报告，请予审议。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一、预算调整原因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12月13日，农安县第十九届人民代表大会第五次会议，通过了2025年财政预算（草案），由于省财政厅提前下达指标尚未完全下达，导致2025年财政预算（草案）与实际不一致。为了确保2025年财政预算安排更加切合实际，需要对财政预算（草案）进行调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二、收入调整情况</w:t>
      </w:r>
    </w:p>
    <w:p>
      <w:pPr>
        <w:keepNext w:val="0"/>
        <w:keepLines w:val="0"/>
        <w:pageBreakBefore w:val="0"/>
        <w:widowControl w:val="0"/>
        <w:kinsoku/>
        <w:wordWrap/>
        <w:overflowPunct w:val="0"/>
        <w:topLinePunct/>
        <w:autoSpaceDE/>
        <w:autoSpaceDN w:val="0"/>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第十九届人民代表大会第五次会议通过的全县一般公共预算总收入为859,057万元，调整为826,076万元，减少32,981万元，其中：地方级财政收入增加25,000万元；一般性转移支付收入减少60,307万元，目前正式下达指标未完全下达导致出现偏差，主要为农林水共同事权转移支付减少42,991万元；专项转移支付收入减少4,298万元，主要为城乡社区减少7,533万元，节能环保增加2,042万元，上年结余收入减少72,988万元，调入资金增加5,022万元，动用预算稳定调节基金增加74,590万元。</w:t>
      </w:r>
    </w:p>
    <w:p>
      <w:pPr>
        <w:keepNext w:val="0"/>
        <w:keepLines w:val="0"/>
        <w:pageBreakBefore w:val="0"/>
        <w:widowControl w:val="0"/>
        <w:kinsoku/>
        <w:wordWrap/>
        <w:overflowPunct w:val="0"/>
        <w:topLinePunct/>
        <w:autoSpaceDE/>
        <w:autoSpaceDN w:val="0"/>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受经济下行压力</w:t>
      </w:r>
      <w:r>
        <w:rPr>
          <w:rFonts w:hint="eastAsia" w:ascii="仿宋" w:hAnsi="仿宋" w:eastAsia="仿宋" w:cs="仿宋"/>
          <w:sz w:val="32"/>
          <w:szCs w:val="32"/>
          <w:lang w:eastAsia="zh-CN"/>
        </w:rPr>
        <w:t>影响，</w:t>
      </w:r>
      <w:r>
        <w:rPr>
          <w:rFonts w:hint="eastAsia" w:ascii="仿宋" w:hAnsi="仿宋" w:eastAsia="仿宋" w:cs="仿宋"/>
          <w:sz w:val="32"/>
          <w:szCs w:val="32"/>
        </w:rPr>
        <w:t>支出压力骤增，对突发、信访、重大事件处置风险激增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为防范财政运行风险，增强应急处置能力，故此调整动用预算稳定调节基金。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政府性基金总收入为140,730万元，调整为198,186万元，增加57,456万元，其中：地方本级收入增加68,054万元，政府性基金转移支付收入减少43,499万元，主要是预期内超长期特别国债转移支付指标未下达；上年结余收入增加32,901万元，主要原因为结转上年度超长期特别国债指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三、支出调整情况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县第十九届人民代表大会第五次会议通过的全县一般公共预算总支出为859,057万元，调整为826,076万元，减少32,981万元，其中：一般公共预算本级支出810,274万元，调整为813,618万元，增加3,344万元；上解支出8,583万元，调整为9,413万元，增加830万元；地方政府一般债务还本支出40,200万元，调整为3,045万元，减少37,155万元。一般公共预算本级支出调整包括：一般公共服务支出增加6,118万元，公共安全支出减少2,296万元，教育支出增加21,208万元，科学技术支出增加35万元，文化旅游体育与传媒支出增加2,894万元，社会保障和就业支出增加42,364万元，卫生健康支出增加22,044万元，节能环保支出增加8,156万元，城乡社区支出增加25,309万元，农林水支出减少95,000万元，交通运输支出减少16,413万元，资源勘探工业信息等支出减少17万元，商业服务业等支出增加1,331万元，自然资源海洋气象等支出增加232万元，住房保障支出增加168万元，粮油物资储备支出减少7,171万元，灾害防治及应急管理支出增加203万元，债务付息支出减少7,531万元，债务发行费用支出增加500万元，其他支出增加1,210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政府性基金预算总支出安排198,186万元，比照基金收入安排。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四、调整后收支平衡情况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以上预算调整，2025年农安县财政一般公共预算总收入为826,076万元，其中：地方级财政收入108,637万元，上级补助收入513,281万元，上年结余收入112,046万元，调入资金5,022万元，动用预算稳定调节基金87,090万元。一般公共预算总支出为826,076万元，其中：一般公共预算本级支出813,618万元，上解支出9,413万元，地方政府一般债务还本支出3,045万元。收支相抵，预算平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政府性基金预算总收入为198,186万元，政府性基金预算总支出为198,186万元。收支相抵，预算平衡。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在财政预算执行过程中，收支还存在着许多不确定性。因此，预算收入和支出在未来的执行中还会有变化，我们将及时向人大常委会报告。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ZDQ4M2UzY2JmNDViM2E5NDY4MDJhMTdhNDg3YjcifQ=="/>
  </w:docVars>
  <w:rsids>
    <w:rsidRoot w:val="00000000"/>
    <w:rsid w:val="027A04C0"/>
    <w:rsid w:val="029C612E"/>
    <w:rsid w:val="08A96637"/>
    <w:rsid w:val="1C424981"/>
    <w:rsid w:val="1CA7512B"/>
    <w:rsid w:val="205D1D10"/>
    <w:rsid w:val="22753C94"/>
    <w:rsid w:val="22A50F8D"/>
    <w:rsid w:val="23011FA9"/>
    <w:rsid w:val="25216AD1"/>
    <w:rsid w:val="266D6A9E"/>
    <w:rsid w:val="278E6FF9"/>
    <w:rsid w:val="27AD17B1"/>
    <w:rsid w:val="29763EBB"/>
    <w:rsid w:val="29C36940"/>
    <w:rsid w:val="2A8A555D"/>
    <w:rsid w:val="2DDD6926"/>
    <w:rsid w:val="2F5F42E6"/>
    <w:rsid w:val="322F1676"/>
    <w:rsid w:val="33311883"/>
    <w:rsid w:val="33A8625E"/>
    <w:rsid w:val="342801F3"/>
    <w:rsid w:val="35F458AB"/>
    <w:rsid w:val="38CC58A6"/>
    <w:rsid w:val="39B90629"/>
    <w:rsid w:val="3DB347FB"/>
    <w:rsid w:val="45782EE2"/>
    <w:rsid w:val="466D0E30"/>
    <w:rsid w:val="47CF5986"/>
    <w:rsid w:val="4B517E8D"/>
    <w:rsid w:val="4C5C3F5B"/>
    <w:rsid w:val="4E1B0539"/>
    <w:rsid w:val="50690C5B"/>
    <w:rsid w:val="5F3E44FE"/>
    <w:rsid w:val="5FA8056B"/>
    <w:rsid w:val="66303294"/>
    <w:rsid w:val="66831BCB"/>
    <w:rsid w:val="681C0C44"/>
    <w:rsid w:val="6A0C436F"/>
    <w:rsid w:val="6AD70EAC"/>
    <w:rsid w:val="6BBA03E5"/>
    <w:rsid w:val="70DA254F"/>
    <w:rsid w:val="7EAF42B8"/>
    <w:rsid w:val="7F775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1268</Words>
  <Characters>1581</Characters>
  <Lines>0</Lines>
  <Paragraphs>0</Paragraphs>
  <TotalTime>34</TotalTime>
  <ScaleCrop>false</ScaleCrop>
  <LinksUpToDate>false</LinksUpToDate>
  <CharactersWithSpaces>1581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2025-03-20T08:17:00Z</dcterms:created>
  <dc:creator>韩金凯</dc:creator>
  <cp:lastModifiedBy>韩金凯</cp:lastModifiedBy>
  <dcterms:modified xsi:type="dcterms:W3CDTF">2025-04-14T01:27:41Z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22F686264652410EAB69B53619152462_13</vt:lpwstr>
  </property>
</Properties>
</file>