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44"/>
        </w:rPr>
      </w:pPr>
    </w:p>
    <w:p>
      <w:pPr>
        <w:jc w:val="both"/>
        <w:rPr>
          <w:rFonts w:hint="eastAsia"/>
          <w:b/>
          <w:bCs/>
          <w:sz w:val="44"/>
          <w:szCs w:val="44"/>
        </w:rPr>
      </w:pPr>
    </w:p>
    <w:p>
      <w:pPr>
        <w:jc w:val="both"/>
        <w:rPr>
          <w:rFonts w:hint="eastAsia"/>
          <w:b/>
          <w:bCs/>
          <w:sz w:val="44"/>
          <w:szCs w:val="44"/>
        </w:rPr>
      </w:pPr>
    </w:p>
    <w:p>
      <w:pPr>
        <w:jc w:val="both"/>
        <w:rPr>
          <w:rFonts w:hint="eastAsia"/>
          <w:b/>
          <w:bCs/>
          <w:sz w:val="44"/>
          <w:szCs w:val="44"/>
        </w:rPr>
      </w:pPr>
      <w:r>
        <w:rPr>
          <w:rFonts w:hint="eastAsia" w:ascii="Calibri" w:hAnsi="Calibri" w:eastAsia="宋体" w:cs="黑体"/>
          <w:b/>
          <w:bCs/>
          <w:kern w:val="2"/>
          <w:sz w:val="44"/>
          <w:szCs w:val="44"/>
          <w:lang w:bidi="ar-SA"/>
        </w:rPr>
        <w:pict>
          <v:shape id="艺术字 2" o:spid="_x0000_s1027" o:spt="136" type="#_x0000_t136" style="position:absolute;left:0pt;margin-left:4.65pt;margin-top:9.25pt;height:48.25pt;width:342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农安县农村合作经济经营管理总站" style="font-family:宋体;font-size:36pt;font-weight:bold;v-text-align:center;"/>
          </v:shape>
        </w:pict>
      </w:r>
    </w:p>
    <w:p>
      <w:pPr>
        <w:jc w:val="both"/>
        <w:rPr>
          <w:rFonts w:hint="eastAsia"/>
          <w:b/>
          <w:bCs/>
          <w:sz w:val="44"/>
          <w:szCs w:val="44"/>
        </w:rPr>
      </w:pPr>
      <w:r>
        <w:rPr>
          <w:rFonts w:hint="eastAsia" w:ascii="Calibri" w:hAnsi="Calibri" w:eastAsia="宋体" w:cs="黑体"/>
          <w:b/>
          <w:bCs/>
          <w:kern w:val="2"/>
          <w:sz w:val="44"/>
          <w:szCs w:val="44"/>
          <w:lang w:bidi="ar-SA"/>
        </w:rPr>
        <w:pict>
          <v:shape id="_x0000_s1028" o:spid="_x0000_s1028" o:spt="136" type="#_x0000_t136" style="position:absolute;left:0pt;margin-left:348.05pt;margin-top:6.05pt;height:50.95pt;width:95.1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宋体;font-size:36pt;font-weight:bold;v-text-align:center;"/>
          </v:shape>
        </w:pict>
      </w:r>
    </w:p>
    <w:p>
      <w:pPr>
        <w:tabs>
          <w:tab w:val="left" w:pos="6294"/>
        </w:tabs>
        <w:jc w:val="both"/>
        <w:rPr>
          <w:rFonts w:hint="default"/>
          <w:b/>
          <w:bCs/>
          <w:sz w:val="44"/>
          <w:szCs w:val="44"/>
          <w:lang w:val="en-US"/>
        </w:rPr>
      </w:pPr>
      <w:r>
        <w:rPr>
          <w:rFonts w:hint="eastAsia" w:ascii="Calibri" w:hAnsi="Calibri" w:eastAsia="宋体" w:cs="黑体"/>
          <w:b/>
          <w:bCs/>
          <w:kern w:val="2"/>
          <w:sz w:val="44"/>
          <w:szCs w:val="44"/>
          <w:lang w:bidi="ar-SA"/>
        </w:rPr>
        <w:pict>
          <v:shape id="艺术字 3" o:spid="_x0000_s1029" o:spt="136" type="#_x0000_t136" style="position:absolute;left:0pt;margin-left:2.45pt;margin-top:1.85pt;height:46.4pt;width:349.4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农安县乡村振兴服务中心" style="font-family:宋体;font-size:36pt;font-weight:bold;v-text-align:center;"/>
          </v:shape>
        </w:pict>
      </w:r>
      <w:r>
        <w:rPr>
          <w:rFonts w:hint="eastAsia"/>
          <w:b/>
          <w:bCs/>
          <w:sz w:val="44"/>
          <w:szCs w:val="44"/>
          <w:lang w:eastAsia="zh-CN"/>
        </w:rPr>
        <w:tab/>
      </w:r>
      <w:r>
        <w:rPr>
          <w:rFonts w:hint="eastAsia"/>
          <w:b/>
          <w:bCs/>
          <w:sz w:val="44"/>
          <w:szCs w:val="44"/>
          <w:lang w:val="en-US" w:eastAsia="zh-CN"/>
        </w:rPr>
        <w:t xml:space="preserve">    </w:t>
      </w:r>
    </w:p>
    <w:p>
      <w:pPr>
        <w:jc w:val="center"/>
        <w:rPr>
          <w:rFonts w:hint="eastAsia"/>
          <w:b/>
          <w:bCs/>
          <w:sz w:val="44"/>
          <w:szCs w:val="44"/>
        </w:rPr>
      </w:pPr>
    </w:p>
    <w:p>
      <w:pPr>
        <w:jc w:val="center"/>
        <w:rPr>
          <w:rFonts w:hint="eastAsia"/>
          <w:b/>
          <w:bCs/>
          <w:sz w:val="44"/>
          <w:szCs w:val="44"/>
        </w:rPr>
      </w:pPr>
    </w:p>
    <w:p>
      <w:pPr>
        <w:jc w:val="center"/>
        <w:rPr>
          <w:rFonts w:hint="default" w:ascii="Times New Roman" w:hAnsi="Times New Roman" w:cs="Times New Roman"/>
          <w:b/>
          <w:bCs/>
          <w:sz w:val="32"/>
          <w:szCs w:val="32"/>
          <w:lang w:val="en-US" w:eastAsia="zh-CN"/>
        </w:rPr>
      </w:pPr>
      <w:r>
        <w:rPr>
          <w:rFonts w:hint="default" w:ascii="Times New Roman" w:hAnsi="Times New Roman" w:eastAsia="仿宋_GB2312" w:cs="Times New Roman"/>
          <w:sz w:val="32"/>
          <w:szCs w:val="32"/>
        </w:rPr>
        <w:t>农农经联字</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sz w:val="32"/>
          <w:szCs w:val="32"/>
        </w:rPr>
        <w:t>号</w:t>
      </w:r>
    </w:p>
    <w:p>
      <w:pPr>
        <w:jc w:val="center"/>
        <w:rPr>
          <w:rFonts w:hint="eastAsia"/>
          <w:b/>
          <w:bCs/>
          <w:sz w:val="44"/>
          <w:szCs w:val="44"/>
          <w:lang w:val="en-US" w:eastAsia="zh-CN"/>
        </w:rPr>
      </w:pPr>
      <w:r>
        <w:rPr>
          <w:rFonts w:hint="eastAsia" w:ascii="Calibri" w:hAnsi="Calibri" w:eastAsia="宋体" w:cs="黑体"/>
          <w:b/>
          <w:bCs/>
          <w:kern w:val="2"/>
          <w:sz w:val="36"/>
          <w:szCs w:val="36"/>
          <w:lang w:bidi="ar-SA"/>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5715</wp:posOffset>
                </wp:positionV>
                <wp:extent cx="5486400" cy="7620"/>
                <wp:effectExtent l="0" t="0" r="0" b="0"/>
                <wp:wrapNone/>
                <wp:docPr id="1" name="直线 3"/>
                <wp:cNvGraphicFramePr/>
                <a:graphic xmlns:a="http://schemas.openxmlformats.org/drawingml/2006/main">
                  <a:graphicData uri="http://schemas.microsoft.com/office/word/2010/wordprocessingShape">
                    <wps:wsp>
                      <wps:cNvCnPr/>
                      <wps:spPr>
                        <a:xfrm>
                          <a:off x="0" y="0"/>
                          <a:ext cx="5486400" cy="762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75pt;margin-top:0.45pt;height:0.6pt;width:432pt;z-index:251662336;mso-width-relative:page;mso-height-relative:page;" filled="f" stroked="t" coordsize="21600,21600" o:gfxdata="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fOmFNQAAAAFAQAADwAAAAAAAAABACAAAAA4AAAAZHJzL2Rv&#10;d25yZXYueG1sUEsBAhQAFAAAAAgAh07iQLuQPbrvAQAA3gMAAA4AAAAAAAAAAQAgAAAAOQEAAGRy&#10;cy9lMm9Eb2MueG1sUEsFBgAAAAAGAAYAWQEAAJoFAAAAAA==&#10;">
                <v:fill on="f" focussize="0,0"/>
                <v:stroke color="#FF0000" joinstyle="round"/>
                <v:imagedata o:title=""/>
                <o:lock v:ext="edit" aspectratio="f"/>
              </v:line>
            </w:pict>
          </mc:Fallback>
        </mc:AlternateContent>
      </w:r>
    </w:p>
    <w:p>
      <w:pPr>
        <w:widowControl w:val="0"/>
        <w:wordWrap/>
        <w:autoSpaceDE w:val="0"/>
        <w:autoSpaceDN w:val="0"/>
        <w:adjustRightInd/>
        <w:snapToGrid/>
        <w:spacing w:before="0" w:line="576" w:lineRule="exact"/>
        <w:ind w:right="0"/>
        <w:jc w:val="center"/>
        <w:textAlignment w:val="auto"/>
        <w:rPr>
          <w:rFonts w:hint="eastAsia" w:ascii="方正小标宋简体" w:hAnsi="方正小标宋简体" w:eastAsia="方正小标宋简体" w:cs="方正小标宋简体"/>
          <w:spacing w:val="19"/>
          <w:w w:val="105"/>
          <w:sz w:val="36"/>
          <w:szCs w:val="36"/>
          <w:lang w:val="en-US" w:eastAsia="zh-CN"/>
        </w:rPr>
      </w:pPr>
      <w:r>
        <w:rPr>
          <w:rFonts w:hint="eastAsia" w:ascii="方正小标宋简体" w:hAnsi="方正小标宋简体" w:eastAsia="方正小标宋简体" w:cs="方正小标宋简体"/>
          <w:b/>
          <w:bCs/>
          <w:spacing w:val="19"/>
          <w:w w:val="105"/>
          <w:sz w:val="36"/>
          <w:szCs w:val="36"/>
          <w:lang w:val="en-US" w:eastAsia="zh-CN"/>
        </w:rPr>
        <w:t>2024年支持帮扶经营主体壮大发展工作方案</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按照《中共吉林省委农村工作领导小组办公室关于印发〈吉林省脱贫人口和脱贫地区农民增收工作若干政策举措（2024—2025年）〉的通知》要求，为推进贯彻落实吉林省促进脱贫人口和脱贫地区农民增收工作部署，切实做好2024年巩固拓展脱贫攻坚成果同乡村振兴有效衔接工作。我们决定在全县范围内开展支持帮扶经营主体壮大发展工作，进而促进脱贫人口增收。结合我县实际情况，制定本方案。</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default" w:ascii="黑体" w:hAnsi="黑体" w:eastAsia="黑体" w:cs="黑体"/>
          <w:b w:val="0"/>
          <w:bCs w:val="0"/>
          <w:spacing w:val="-5"/>
          <w:position w:val="19"/>
          <w:sz w:val="32"/>
          <w:szCs w:val="32"/>
          <w:lang w:val="en-US" w:eastAsia="zh-CN"/>
        </w:rPr>
      </w:pPr>
      <w:r>
        <w:rPr>
          <w:rFonts w:hint="eastAsia" w:ascii="黑体" w:hAnsi="黑体" w:eastAsia="黑体" w:cs="黑体"/>
          <w:b w:val="0"/>
          <w:bCs w:val="0"/>
          <w:spacing w:val="-5"/>
          <w:position w:val="19"/>
          <w:sz w:val="32"/>
          <w:szCs w:val="32"/>
          <w:lang w:val="en-US" w:eastAsia="zh-CN"/>
        </w:rPr>
        <w:t>一、组织落实</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default"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综合我县帮扶经营主体的基础实际和帮扶及发展等情况，选择对为脱贫户提供耕、种、防、收等环节服务的经营主体，及对帮扶经营主体通过订单农业收购脱贫户庭院经济产品等直接带动脱贫人口增收的给予奖补支持。由各乡镇组织符合条件的帮扶经营主体择优申报1至2个；县农经总站组织对报送材料进行审核，县农经总站和县乡村振兴服务中心共同组织择优筛选出10个帮扶经营主体对其给予奖补支持。</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default" w:ascii="黑体" w:hAnsi="黑体" w:eastAsia="黑体" w:cs="黑体"/>
          <w:b w:val="0"/>
          <w:bCs w:val="0"/>
          <w:spacing w:val="-5"/>
          <w:position w:val="19"/>
          <w:sz w:val="32"/>
          <w:szCs w:val="32"/>
          <w:lang w:val="en-US" w:eastAsia="zh-CN"/>
        </w:rPr>
      </w:pPr>
      <w:r>
        <w:rPr>
          <w:rFonts w:hint="eastAsia" w:ascii="黑体" w:hAnsi="黑体" w:eastAsia="黑体" w:cs="黑体"/>
          <w:b w:val="0"/>
          <w:bCs w:val="0"/>
          <w:spacing w:val="-5"/>
          <w:position w:val="19"/>
          <w:sz w:val="32"/>
          <w:szCs w:val="32"/>
          <w:lang w:val="en-US" w:eastAsia="zh-CN"/>
        </w:rPr>
        <w:t>二、奖补条件及奖补标准</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2" w:firstLineChars="200"/>
        <w:jc w:val="both"/>
        <w:textAlignment w:val="auto"/>
        <w:rPr>
          <w:rFonts w:hint="eastAsia" w:ascii="仿宋" w:hAnsi="仿宋" w:eastAsia="仿宋" w:cs="仿宋"/>
          <w:b/>
          <w:bCs/>
          <w:spacing w:val="-5"/>
          <w:position w:val="19"/>
          <w:sz w:val="32"/>
          <w:szCs w:val="32"/>
          <w:lang w:val="en-US" w:eastAsia="zh-CN"/>
        </w:rPr>
      </w:pPr>
      <w:r>
        <w:rPr>
          <w:rFonts w:hint="eastAsia" w:ascii="仿宋" w:hAnsi="仿宋" w:eastAsia="仿宋" w:cs="仿宋"/>
          <w:b/>
          <w:bCs/>
          <w:spacing w:val="-5"/>
          <w:position w:val="19"/>
          <w:sz w:val="32"/>
          <w:szCs w:val="32"/>
          <w:lang w:val="en-US" w:eastAsia="zh-CN"/>
        </w:rPr>
        <w:t>(一)基本条件</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1.帮扶经营主体截止2024年6月30日前要在工商部门登记取得营业执照2年以上，且持续正常经营。</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2.为至少5户脱贫户提供耕、种、防、收等至少2个环节服务的，或通过订单农业收购至少10户脱贫户庭院经济产品等直接带动脱贫人口增收的。</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3.已享受农业生产社会化服务和《关于扶持新型农业经营主体和服务主体提升发展三年攻坚行动十三条措施》中扩大经营规模等奖补政策的经营主体不再享受该奖补政策。</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2" w:firstLineChars="200"/>
        <w:jc w:val="both"/>
        <w:textAlignment w:val="auto"/>
        <w:rPr>
          <w:rFonts w:hint="default" w:ascii="仿宋" w:hAnsi="仿宋" w:eastAsia="仿宋" w:cs="仿宋"/>
          <w:b/>
          <w:bCs/>
          <w:spacing w:val="-5"/>
          <w:position w:val="19"/>
          <w:sz w:val="32"/>
          <w:szCs w:val="32"/>
          <w:lang w:val="en-US" w:eastAsia="zh-CN"/>
        </w:rPr>
      </w:pPr>
      <w:r>
        <w:rPr>
          <w:rFonts w:hint="eastAsia" w:ascii="仿宋" w:hAnsi="仿宋" w:eastAsia="仿宋" w:cs="仿宋"/>
          <w:b/>
          <w:bCs/>
          <w:spacing w:val="-5"/>
          <w:position w:val="19"/>
          <w:sz w:val="32"/>
          <w:szCs w:val="32"/>
          <w:lang w:val="en-US" w:eastAsia="zh-CN"/>
        </w:rPr>
        <w:t>(二)奖补标准</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default"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1.划分三个等次：一等名额1个，奖补最多30000元；二等名额2个，各奖补最多20000元；三等名额7个，各奖补最多10000元。</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一等：1.被纳入农业社会化服务组织名录库的服务主体。2.为至少15户脱贫户提供耕、种、防、收等至少2个环节服务的，或通过订单农业收购至少30户脱贫户庭院经济产品等直接带动脱贫人口增收的。</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二等：1.被纳入农业社会化服务组织名录库的服务主体。2.为至少10户脱贫户提供耕、种、防、收等至少2个环节服务的，或通过订单农业收购至少20户脱贫户庭院经济产品等直接带动脱贫人口增收的。</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三等：其他符合条件的列为第三等。</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2" w:firstLineChars="200"/>
        <w:jc w:val="both"/>
        <w:textAlignment w:val="auto"/>
        <w:rPr>
          <w:rFonts w:hint="eastAsia" w:ascii="仿宋" w:hAnsi="仿宋" w:eastAsia="仿宋" w:cs="仿宋"/>
          <w:b/>
          <w:bCs/>
          <w:spacing w:val="-5"/>
          <w:position w:val="19"/>
          <w:sz w:val="32"/>
          <w:szCs w:val="32"/>
          <w:lang w:val="en-US" w:eastAsia="zh-CN"/>
        </w:rPr>
      </w:pPr>
      <w:r>
        <w:rPr>
          <w:rFonts w:hint="eastAsia" w:ascii="仿宋" w:hAnsi="仿宋" w:eastAsia="仿宋" w:cs="仿宋"/>
          <w:b/>
          <w:bCs/>
          <w:spacing w:val="-5"/>
          <w:position w:val="19"/>
          <w:sz w:val="32"/>
          <w:szCs w:val="32"/>
          <w:lang w:val="en-US" w:eastAsia="zh-CN"/>
        </w:rPr>
        <w:t>（三）材料准备</w:t>
      </w:r>
    </w:p>
    <w:p>
      <w:pPr>
        <w:wordWrap/>
        <w:spacing w:line="576" w:lineRule="exact"/>
        <w:ind w:firstLine="620" w:firstLineChars="200"/>
        <w:rPr>
          <w:rFonts w:hint="default" w:ascii="仿宋" w:hAnsi="仿宋" w:eastAsia="仿宋" w:cs="仿宋"/>
          <w:b/>
          <w:bCs/>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帮扶经营主体奖补需准备的相关材料：申报主体托管面积审核备案表或订单收购品种数量审核备案表、营业执照复印件、开户许可证复印件、服务主体法人身份证复印件、2023年资产负债表和盈余分配表、办公场所照片（室内、室外）、项目所在村公示照片、村里出具的脱贫户（监测对象）证明、托管明细表或订单收购明细表、农业生产托管或订单收购合同。</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黑体" w:hAnsi="黑体" w:eastAsia="黑体" w:cs="黑体"/>
          <w:b w:val="0"/>
          <w:bCs w:val="0"/>
          <w:spacing w:val="-5"/>
          <w:position w:val="19"/>
          <w:sz w:val="32"/>
          <w:szCs w:val="32"/>
          <w:lang w:val="en-US" w:eastAsia="zh-CN"/>
        </w:rPr>
      </w:pPr>
      <w:r>
        <w:rPr>
          <w:rFonts w:hint="eastAsia" w:ascii="黑体" w:hAnsi="黑体" w:eastAsia="黑体" w:cs="黑体"/>
          <w:b w:val="0"/>
          <w:bCs w:val="0"/>
          <w:spacing w:val="-5"/>
          <w:position w:val="19"/>
          <w:sz w:val="32"/>
          <w:szCs w:val="32"/>
          <w:lang w:val="en-US" w:eastAsia="zh-CN"/>
        </w:rPr>
        <w:t>三、工作要求</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2"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bCs/>
          <w:spacing w:val="-5"/>
          <w:position w:val="19"/>
          <w:sz w:val="32"/>
          <w:szCs w:val="32"/>
          <w:lang w:val="en-US" w:eastAsia="zh-CN"/>
        </w:rPr>
        <w:t>1.加强组织领导强化协调调度。</w:t>
      </w:r>
      <w:r>
        <w:rPr>
          <w:rFonts w:hint="eastAsia" w:ascii="仿宋" w:hAnsi="仿宋" w:eastAsia="仿宋" w:cs="仿宋"/>
          <w:b w:val="0"/>
          <w:bCs w:val="0"/>
          <w:spacing w:val="-5"/>
          <w:position w:val="19"/>
          <w:sz w:val="32"/>
          <w:szCs w:val="32"/>
          <w:lang w:val="en-US" w:eastAsia="zh-CN"/>
        </w:rPr>
        <w:t>要提高政治站位，把组织落实开展支持帮扶经营主体壮大发展工作作为政策落实促进增收的重点工作来抓，加强部门间的协调配合，建立完善工作协调机制，实行专人专管。县农经部门、县乡村振兴部门联合采取专项督查和明察暗访相结合的方式，强化对开展支持帮扶经营主体壮大发展工作的督导，确保政策落实到位，工作有序推进。对工作推进缓慢、履职尽责不到位、严肃追责问责。</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2"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bCs/>
          <w:spacing w:val="-5"/>
          <w:position w:val="19"/>
          <w:sz w:val="32"/>
          <w:szCs w:val="32"/>
          <w:lang w:val="en-US" w:eastAsia="zh-CN"/>
        </w:rPr>
        <w:t>2.落实任务明确责任主体。</w:t>
      </w:r>
      <w:r>
        <w:rPr>
          <w:rFonts w:hint="eastAsia" w:ascii="仿宋" w:hAnsi="仿宋" w:eastAsia="仿宋" w:cs="仿宋"/>
          <w:b w:val="0"/>
          <w:bCs w:val="0"/>
          <w:spacing w:val="-5"/>
          <w:position w:val="19"/>
          <w:sz w:val="32"/>
          <w:szCs w:val="32"/>
          <w:lang w:val="en-US" w:eastAsia="zh-CN"/>
        </w:rPr>
        <w:t>乡镇负责保管审核托管合同或订单收购合同的真实性，准确性。托管服务结束后或订单收购合同期结束时，乡镇负责验收。采取资料核查，实地查验，走访调查，电话回访等形式。各帮扶主体根据实际情况，原则上要签定托管服务合同，合同后面附上脱贫户（监测对象）户主身份证复印件。服务托管合同或订单收购合同要到乡镇政府农业综合服务中心农经科备案，托管服务结束后或订单收购合同期结束时及时向所在地乡镇政府提交验收申请，经乡镇政府验收合格后，出具验收报告，由乡镇政府统一上交到县农经总站政研科。</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4960" w:firstLineChars="1600"/>
        <w:jc w:val="both"/>
        <w:textAlignment w:val="auto"/>
        <w:rPr>
          <w:rFonts w:hint="eastAsia" w:ascii="仿宋" w:hAnsi="仿宋" w:eastAsia="仿宋" w:cs="仿宋"/>
          <w:b w:val="0"/>
          <w:bCs w:val="0"/>
          <w:spacing w:val="-5"/>
          <w:position w:val="19"/>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eastAsia"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 xml:space="preserve">农安县农村合作经济经管理总站  农安县乡村振兴服务中心 </w:t>
      </w:r>
    </w:p>
    <w:p>
      <w:pPr>
        <w:pStyle w:val="3"/>
        <w:keepNext w:val="0"/>
        <w:keepLines w:val="0"/>
        <w:pageBreakBefore w:val="0"/>
        <w:widowControl w:val="0"/>
        <w:kinsoku/>
        <w:wordWrap/>
        <w:overflowPunct/>
        <w:topLinePunct w:val="0"/>
        <w:autoSpaceDE w:val="0"/>
        <w:autoSpaceDN w:val="0"/>
        <w:bidi w:val="0"/>
        <w:adjustRightInd/>
        <w:snapToGrid/>
        <w:spacing w:line="576" w:lineRule="exact"/>
        <w:ind w:firstLine="620" w:firstLineChars="200"/>
        <w:jc w:val="both"/>
        <w:textAlignment w:val="auto"/>
        <w:rPr>
          <w:rFonts w:hint="default" w:ascii="仿宋" w:hAnsi="仿宋" w:eastAsia="仿宋" w:cs="仿宋"/>
          <w:b w:val="0"/>
          <w:bCs w:val="0"/>
          <w:spacing w:val="-5"/>
          <w:position w:val="19"/>
          <w:sz w:val="32"/>
          <w:szCs w:val="32"/>
          <w:lang w:val="en-US" w:eastAsia="zh-CN"/>
        </w:rPr>
      </w:pPr>
      <w:r>
        <w:rPr>
          <w:rFonts w:hint="eastAsia" w:ascii="仿宋" w:hAnsi="仿宋" w:eastAsia="仿宋" w:cs="仿宋"/>
          <w:b w:val="0"/>
          <w:bCs w:val="0"/>
          <w:spacing w:val="-5"/>
          <w:position w:val="19"/>
          <w:sz w:val="32"/>
          <w:szCs w:val="32"/>
          <w:lang w:val="en-US" w:eastAsia="zh-CN"/>
        </w:rPr>
        <w:t xml:space="preserve">                                   2024年8月</w:t>
      </w:r>
      <w:r>
        <w:rPr>
          <w:rFonts w:hint="default" w:ascii="仿宋" w:hAnsi="仿宋" w:eastAsia="仿宋" w:cs="仿宋"/>
          <w:b w:val="0"/>
          <w:bCs w:val="0"/>
          <w:spacing w:val="-5"/>
          <w:position w:val="19"/>
          <w:sz w:val="32"/>
          <w:szCs w:val="32"/>
          <w:lang w:val="en-US" w:eastAsia="zh-CN"/>
        </w:rPr>
        <w:t>20</w:t>
      </w:r>
      <w:r>
        <w:rPr>
          <w:rFonts w:hint="eastAsia" w:ascii="仿宋" w:hAnsi="仿宋" w:eastAsia="仿宋" w:cs="仿宋"/>
          <w:b w:val="0"/>
          <w:bCs w:val="0"/>
          <w:spacing w:val="-5"/>
          <w:position w:val="19"/>
          <w:sz w:val="32"/>
          <w:szCs w:val="32"/>
          <w:lang w:val="en-US" w:eastAsia="zh-CN"/>
        </w:rPr>
        <w:t>日</w:t>
      </w:r>
    </w:p>
    <w:p>
      <w:pPr>
        <w:rPr>
          <w:w w:val="98"/>
          <w:sz w:val="32"/>
        </w:rPr>
      </w:pPr>
    </w:p>
    <w:p>
      <w:pPr>
        <w:rPr>
          <w:w w:val="98"/>
          <w:sz w:val="32"/>
        </w:rPr>
      </w:pPr>
    </w:p>
    <w:p>
      <w:pPr>
        <w:rPr>
          <w:w w:val="98"/>
          <w:sz w:val="32"/>
        </w:rPr>
      </w:pPr>
      <w:r>
        <w:rPr>
          <w:rFonts w:ascii="Calibri" w:hAnsi="Calibri" w:eastAsia="宋体" w:cs="黑体"/>
          <w:w w:val="98"/>
          <w:kern w:val="2"/>
          <w:sz w:val="32"/>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401955</wp:posOffset>
                </wp:positionV>
                <wp:extent cx="5534025" cy="8890"/>
                <wp:effectExtent l="0" t="0" r="0" b="0"/>
                <wp:wrapNone/>
                <wp:docPr id="3" name="直线 6"/>
                <wp:cNvGraphicFramePr/>
                <a:graphic xmlns:a="http://schemas.openxmlformats.org/drawingml/2006/main">
                  <a:graphicData uri="http://schemas.microsoft.com/office/word/2010/wordprocessingShape">
                    <wps:wsp>
                      <wps:cNvCnPr/>
                      <wps:spPr>
                        <a:xfrm flipV="1">
                          <a:off x="0" y="0"/>
                          <a:ext cx="553402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0.5pt;margin-top:31.65pt;height:0.7pt;width:435.75pt;z-index:251664384;mso-width-relative:page;mso-height-relative:page;" filled="f" stroked="t" coordsize="21600,21600" o:gfxdata="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JZWu/XAAAACAEAAA8AAAAAAAAAAQAgAAAAOAAA&#10;AGRycy9kb3ducmV2LnhtbFBLAQIUABQAAAAIAIdO4kByEN/88wEAAOgDAAAOAAAAAAAAAAEAIAAA&#10;ADwBAABkcnMvZTJvRG9jLnhtbFBLBQYAAAAABgAGAFkBAAChBQAAAAA=&#10;">
                <v:fill on="f" focussize="0,0"/>
                <v:stroke color="#000000" joinstyle="round"/>
                <v:imagedata o:title=""/>
                <o:lock v:ext="edit" aspectratio="f"/>
              </v:line>
            </w:pict>
          </mc:Fallback>
        </mc:AlternateContent>
      </w:r>
    </w:p>
    <w:p>
      <w:pPr>
        <w:spacing w:line="580" w:lineRule="exact"/>
        <w:rPr>
          <w:rFonts w:hint="default" w:ascii="Times New Roman" w:hAnsi="Times New Roman" w:cs="Times New Roman"/>
          <w:sz w:val="32"/>
          <w:szCs w:val="32"/>
          <w:lang w:val="en-US" w:eastAsia="zh-CN"/>
        </w:rPr>
      </w:pPr>
      <w:r>
        <w:rPr>
          <w:rFonts w:hint="default" w:ascii="Times New Roman" w:hAnsi="Times New Roman" w:eastAsia="宋体" w:cs="Times New Roman"/>
          <w:w w:val="98"/>
          <w:kern w:val="2"/>
          <w:sz w:val="32"/>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360680</wp:posOffset>
                </wp:positionV>
                <wp:extent cx="5538470" cy="7620"/>
                <wp:effectExtent l="0" t="0" r="0" b="0"/>
                <wp:wrapNone/>
                <wp:docPr id="2" name="直线 8"/>
                <wp:cNvGraphicFramePr/>
                <a:graphic xmlns:a="http://schemas.openxmlformats.org/drawingml/2006/main">
                  <a:graphicData uri="http://schemas.microsoft.com/office/word/2010/wordprocessingShape">
                    <wps:wsp>
                      <wps:cNvCnPr/>
                      <wps:spPr>
                        <a:xfrm>
                          <a:off x="0" y="0"/>
                          <a:ext cx="553847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15pt;margin-top:28.4pt;height:0.6pt;width:436.1pt;z-index:251663360;mso-width-relative:page;mso-height-relative:page;" filled="f" stroked="t" coordsize="21600,21600" o:gfxdata="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T8Z7R1gAAAAcBAAAPAAAAAAAAAAEAIAAAADgAAABkcnMvZG93&#10;bnJldi54bWxQSwECFAAUAAAACACHTuJAqbIriOwBAADeAwAADgAAAAAAAAABACAAAAA7AQAAZHJz&#10;L2Uyb0RvYy54bWxQSwUGAAAAAAYABgBZAQAAmQUAAAAA&#10;">
                <v:fill on="f" focussize="0,0"/>
                <v:stroke color="#000000" joinstyle="round"/>
                <v:imagedata o:title=""/>
                <o:lock v:ext="edit" aspectratio="f"/>
              </v:line>
            </w:pict>
          </mc:Fallback>
        </mc:AlternateContent>
      </w:r>
      <w:r>
        <w:rPr>
          <w:rFonts w:hint="default" w:ascii="Times New Roman" w:hAnsi="Times New Roman" w:cs="Times New Roman"/>
          <w:w w:val="98"/>
          <w:sz w:val="32"/>
          <w:lang w:val="en-US" w:eastAsia="zh-CN"/>
        </w:rPr>
        <w:t xml:space="preserve"> </w:t>
      </w:r>
      <w:r>
        <w:rPr>
          <w:rFonts w:hint="default" w:ascii="Times New Roman" w:hAnsi="Times New Roman" w:eastAsia="仿宋_GB2312" w:cs="Times New Roman"/>
          <w:b w:val="0"/>
          <w:bCs/>
          <w:sz w:val="32"/>
          <w:szCs w:val="32"/>
          <w:lang w:val="en-US" w:eastAsia="zh-CN"/>
        </w:rPr>
        <w:t>农安县农村</w:t>
      </w:r>
      <w:r>
        <w:rPr>
          <w:rFonts w:hint="eastAsia" w:ascii="Times New Roman" w:hAnsi="Times New Roman" w:eastAsia="仿宋_GB2312" w:cs="Times New Roman"/>
          <w:b w:val="0"/>
          <w:bCs/>
          <w:sz w:val="32"/>
          <w:szCs w:val="32"/>
          <w:lang w:val="en-US" w:eastAsia="zh-CN"/>
        </w:rPr>
        <w:t xml:space="preserve">合作经济经营管理总站  </w:t>
      </w:r>
      <w:r>
        <w:rPr>
          <w:rFonts w:hint="default" w:ascii="Times New Roman" w:hAnsi="Times New Roman" w:eastAsia="仿宋_GB2312" w:cs="Times New Roman"/>
          <w:b w:val="0"/>
          <w:bCs/>
          <w:sz w:val="32"/>
          <w:szCs w:val="32"/>
          <w:lang w:val="en-US" w:eastAsia="zh-CN"/>
        </w:rPr>
        <w:t xml:space="preserve"> 202</w:t>
      </w:r>
      <w:r>
        <w:rPr>
          <w:rFonts w:hint="eastAsia"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val="en-US" w:eastAsia="zh-CN"/>
        </w:rPr>
        <w:t>年</w:t>
      </w:r>
      <w:r>
        <w:rPr>
          <w:rFonts w:hint="eastAsia" w:ascii="Times New Roman" w:hAnsi="Times New Roman" w:eastAsia="仿宋_GB2312" w:cs="Times New Roman"/>
          <w:b w:val="0"/>
          <w:bCs/>
          <w:sz w:val="32"/>
          <w:szCs w:val="32"/>
          <w:lang w:val="en-US" w:eastAsia="zh-CN"/>
        </w:rPr>
        <w:t>8</w:t>
      </w:r>
      <w:bookmarkStart w:id="0" w:name="_GoBack"/>
      <w:bookmarkEnd w:id="0"/>
      <w:r>
        <w:rPr>
          <w:rFonts w:hint="default" w:ascii="Times New Roman" w:hAnsi="Times New Roman" w:eastAsia="仿宋_GB2312" w:cs="Times New Roman"/>
          <w:b w:val="0"/>
          <w:bCs/>
          <w:sz w:val="32"/>
          <w:szCs w:val="32"/>
          <w:lang w:val="en-US" w:eastAsia="zh-CN"/>
        </w:rPr>
        <w:t xml:space="preserve">月20日印发 </w:t>
      </w:r>
    </w:p>
    <w:sectPr>
      <w:footerReference r:id="rId3" w:type="default"/>
      <w:pgSz w:w="11906" w:h="16838"/>
      <w:pgMar w:top="1871" w:right="1587"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auto"/>
    <w:pitch w:val="default"/>
    <w:sig w:usb0="00000000" w:usb1="00000000" w:usb2="00000016" w:usb3="00000000" w:csb0="00100009"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l1uVLQAAAABQEAAA8AAAAAAAAAAQAgAAAA&#10;OAAAAGRycy9kb3ducmV2LnhtbFBLAQIUABQAAAAIAIdO4kAm1B2hxAEAAI8DAAAOAAAAAAAAAAEA&#10;IAAAADUBAABkcnMvZTJvRG9jLnhtbFBLBQYAAAAABgAGAFkBAABr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YzRlYTIzZjM3OWJjZTMyMThkNzcwMzM3MjM4MDIifQ=="/>
  </w:docVars>
  <w:rsids>
    <w:rsidRoot w:val="522526CD"/>
    <w:rsid w:val="01602B40"/>
    <w:rsid w:val="03977E56"/>
    <w:rsid w:val="0586414C"/>
    <w:rsid w:val="06125D84"/>
    <w:rsid w:val="07D14FCE"/>
    <w:rsid w:val="0CDA59D1"/>
    <w:rsid w:val="0D892EDB"/>
    <w:rsid w:val="0F913023"/>
    <w:rsid w:val="107D407E"/>
    <w:rsid w:val="1821262C"/>
    <w:rsid w:val="18D3454C"/>
    <w:rsid w:val="1C0766DA"/>
    <w:rsid w:val="1DB726C4"/>
    <w:rsid w:val="1E830638"/>
    <w:rsid w:val="1EEE29F7"/>
    <w:rsid w:val="1F5847D1"/>
    <w:rsid w:val="1F702A5C"/>
    <w:rsid w:val="20C11A4B"/>
    <w:rsid w:val="220B1D86"/>
    <w:rsid w:val="250A57F8"/>
    <w:rsid w:val="26BC301B"/>
    <w:rsid w:val="27896EEB"/>
    <w:rsid w:val="28055056"/>
    <w:rsid w:val="299F2DC9"/>
    <w:rsid w:val="2E51438B"/>
    <w:rsid w:val="2EA174CD"/>
    <w:rsid w:val="2F8B7E86"/>
    <w:rsid w:val="31D7461A"/>
    <w:rsid w:val="3519182B"/>
    <w:rsid w:val="35A84A6E"/>
    <w:rsid w:val="3BE16CCB"/>
    <w:rsid w:val="3E1D2DE8"/>
    <w:rsid w:val="432B1C90"/>
    <w:rsid w:val="4DAE20A0"/>
    <w:rsid w:val="522526CD"/>
    <w:rsid w:val="54366037"/>
    <w:rsid w:val="59EF3692"/>
    <w:rsid w:val="5A6A1A9C"/>
    <w:rsid w:val="5B130E01"/>
    <w:rsid w:val="5D857672"/>
    <w:rsid w:val="60376493"/>
    <w:rsid w:val="61D66A82"/>
    <w:rsid w:val="62875C56"/>
    <w:rsid w:val="62B34375"/>
    <w:rsid w:val="64F46F51"/>
    <w:rsid w:val="65C04DCE"/>
    <w:rsid w:val="66007FAC"/>
    <w:rsid w:val="662621A5"/>
    <w:rsid w:val="67254E44"/>
    <w:rsid w:val="67EF5E07"/>
    <w:rsid w:val="692625E0"/>
    <w:rsid w:val="6E131C83"/>
    <w:rsid w:val="709E5FA1"/>
    <w:rsid w:val="715B1DCB"/>
    <w:rsid w:val="742B59BE"/>
    <w:rsid w:val="7B3E71A5"/>
    <w:rsid w:val="7BFC47F7"/>
    <w:rsid w:val="FDEE27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pPr>
    <w:rPr>
      <w:b/>
      <w:bCs/>
      <w:sz w:val="32"/>
      <w:szCs w:val="32"/>
    </w:rPr>
  </w:style>
  <w:style w:type="paragraph" w:styleId="3">
    <w:name w:val="Body Text"/>
    <w:basedOn w:val="1"/>
    <w:qFormat/>
    <w:uiPriority w:val="1"/>
    <w:rPr>
      <w:rFonts w:ascii="Microsoft JhengHei" w:hAnsi="Microsoft JhengHei" w:eastAsia="Microsoft JhengHei" w:cs="Microsoft JhengHei"/>
      <w:b/>
      <w:bCs/>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1612</Words>
  <Characters>1675</Characters>
  <Lines>0</Lines>
  <Paragraphs>0</Paragraphs>
  <TotalTime>40</TotalTime>
  <ScaleCrop>false</ScaleCrop>
  <LinksUpToDate>false</LinksUpToDate>
  <CharactersWithSpaces>1723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2022-06-08T10:15:00Z</dcterms:created>
  <dc:creator>Administrator</dc:creator>
  <cp:lastModifiedBy>刘岩</cp:lastModifiedBy>
  <dcterms:modified xsi:type="dcterms:W3CDTF">2024-09-10T08:17:01Z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77EB3D6265984AD3A69F4C6C820E4FD7_13</vt:lpwstr>
  </property>
</Properties>
</file>