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79" w:rsidRDefault="006B1B79">
      <w:pPr>
        <w:rPr>
          <w:rFonts w:ascii="仿宋" w:eastAsia="仿宋" w:hAnsi="仿宋" w:hint="eastAsia"/>
          <w:sz w:val="32"/>
          <w:szCs w:val="32"/>
        </w:rPr>
      </w:pPr>
    </w:p>
    <w:p w:rsidR="004C1F75" w:rsidRPr="004C1F75" w:rsidRDefault="004C1F75" w:rsidP="004C1F75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4C1F75">
        <w:rPr>
          <w:rFonts w:asciiTheme="majorEastAsia" w:eastAsiaTheme="majorEastAsia" w:hAnsiTheme="majorEastAsia" w:hint="eastAsia"/>
          <w:b/>
          <w:sz w:val="44"/>
          <w:szCs w:val="44"/>
        </w:rPr>
        <w:t>农安县医疗保障局行政许可流程图</w:t>
      </w:r>
    </w:p>
    <w:p w:rsidR="004C1F75" w:rsidRDefault="004C1F75">
      <w:pPr>
        <w:rPr>
          <w:rFonts w:ascii="仿宋" w:eastAsia="仿宋" w:hAnsi="仿宋" w:hint="eastAsia"/>
          <w:sz w:val="32"/>
          <w:szCs w:val="32"/>
        </w:rPr>
      </w:pPr>
    </w:p>
    <w:p w:rsidR="004C1F75" w:rsidRPr="004C1F75" w:rsidRDefault="004C1F7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农安县医疗保障局是2019年机构整合后新成立的政府职能部门，按照部门权责清单和职责分工，我局暂无行政许可审批权限。</w:t>
      </w:r>
    </w:p>
    <w:sectPr w:rsidR="004C1F75" w:rsidRPr="004C1F75" w:rsidSect="006B1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1F75"/>
    <w:rsid w:val="004C1F75"/>
    <w:rsid w:val="006B1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2021-09-08T00:57:00Z</dcterms:created>
  <dcterms:modified xsi:type="dcterms:W3CDTF">2021-09-08T01:00:00Z</dcterms:modified>
</cp:coreProperties>
</file>