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宋体" w:hAnsi="宋体" w:eastAsia="宋体" w:cs="宋体"/>
          <w:i w:val="0"/>
          <w:iCs w:val="0"/>
          <w:caps w:val="0"/>
          <w:color w:val="000000"/>
          <w:spacing w:val="0"/>
          <w:sz w:val="27"/>
          <w:szCs w:val="27"/>
        </w:rPr>
      </w:pPr>
      <w:r>
        <w:rPr>
          <w:rStyle w:val="5"/>
          <w:rFonts w:ascii="宋体" w:hAnsi="宋体" w:eastAsia="宋体" w:cs="宋体"/>
          <w:i w:val="0"/>
          <w:iCs w:val="0"/>
          <w:caps w:val="0"/>
          <w:color w:val="000000"/>
          <w:spacing w:val="0"/>
          <w:sz w:val="36"/>
          <w:szCs w:val="36"/>
          <w:shd w:val="clear" w:fill="FFFFFF"/>
        </w:rPr>
        <w:t>《</w:t>
      </w:r>
      <w:r>
        <w:rPr>
          <w:rStyle w:val="5"/>
          <w:rFonts w:hint="eastAsia" w:ascii="宋体" w:hAnsi="宋体" w:eastAsia="宋体" w:cs="宋体"/>
          <w:i w:val="0"/>
          <w:iCs w:val="0"/>
          <w:caps w:val="0"/>
          <w:color w:val="000000"/>
          <w:spacing w:val="0"/>
          <w:sz w:val="36"/>
          <w:szCs w:val="36"/>
          <w:shd w:val="clear" w:fill="FFFFFF"/>
          <w:lang w:val="en-US" w:eastAsia="zh-CN"/>
        </w:rPr>
        <w:t>农安县</w:t>
      </w:r>
      <w:r>
        <w:rPr>
          <w:rStyle w:val="5"/>
          <w:rFonts w:ascii="宋体" w:hAnsi="宋体" w:eastAsia="宋体" w:cs="宋体"/>
          <w:i w:val="0"/>
          <w:iCs w:val="0"/>
          <w:caps w:val="0"/>
          <w:color w:val="000000"/>
          <w:spacing w:val="0"/>
          <w:sz w:val="36"/>
          <w:szCs w:val="36"/>
          <w:shd w:val="clear" w:fill="FFFFFF"/>
        </w:rPr>
        <w:t>住宅专项维修资金管理办法》政策解读</w:t>
      </w:r>
    </w:p>
    <w:p>
      <w:pPr>
        <w:pStyle w:val="2"/>
        <w:keepNext w:val="0"/>
        <w:keepLines w:val="0"/>
        <w:widowControl/>
        <w:suppressLineNumbers w:val="0"/>
        <w:shd w:val="clear" w:fill="FFFFFF"/>
        <w:ind w:left="0" w:firstLine="0"/>
        <w:jc w:val="center"/>
        <w:rPr>
          <w:rFonts w:ascii="宋体" w:hAnsi="宋体" w:eastAsia="宋体" w:cs="宋体"/>
          <w:i w:val="0"/>
          <w:iCs w:val="0"/>
          <w:caps w:val="0"/>
          <w:color w:val="000000"/>
          <w:spacing w:val="0"/>
          <w:sz w:val="27"/>
          <w:szCs w:val="27"/>
        </w:rPr>
      </w:pPr>
      <w:r>
        <w:rPr>
          <w:rFonts w:ascii="宋体" w:hAnsi="宋体" w:eastAsia="宋体" w:cs="宋体"/>
          <w:i w:val="0"/>
          <w:iCs w:val="0"/>
          <w:caps w:val="0"/>
          <w:color w:val="000000"/>
          <w:spacing w:val="0"/>
          <w:sz w:val="27"/>
          <w:szCs w:val="27"/>
          <w:shd w:val="clear" w:fill="FFFFFF"/>
        </w:rPr>
        <w:t> </w:t>
      </w:r>
      <w:r>
        <w:rPr>
          <w:rFonts w:hint="eastAsia" w:ascii="宋体" w:hAnsi="宋体" w:eastAsia="宋体" w:cs="宋体"/>
          <w:i w:val="0"/>
          <w:iCs w:val="0"/>
          <w:caps w:val="0"/>
          <w:color w:val="000000"/>
          <w:spacing w:val="0"/>
          <w:sz w:val="27"/>
          <w:szCs w:val="27"/>
          <w:shd w:val="clear" w:fill="FFFFFF"/>
          <w:lang w:val="en-US" w:eastAsia="zh-CN"/>
        </w:rPr>
        <w:t xml:space="preserve">  </w:t>
      </w:r>
      <w:bookmarkStart w:id="0" w:name="_GoBack"/>
      <w:bookmarkEnd w:id="0"/>
      <w:r>
        <w:rPr>
          <w:rFonts w:ascii="宋体" w:hAnsi="宋体" w:eastAsia="宋体" w:cs="宋体"/>
          <w:i w:val="0"/>
          <w:iCs w:val="0"/>
          <w:caps w:val="0"/>
          <w:color w:val="000000"/>
          <w:spacing w:val="0"/>
          <w:sz w:val="27"/>
          <w:szCs w:val="27"/>
          <w:shd w:val="clear" w:fill="FFFFFF"/>
        </w:rPr>
        <w:t>202</w:t>
      </w:r>
      <w:r>
        <w:rPr>
          <w:rFonts w:hint="eastAsia" w:ascii="宋体" w:hAnsi="宋体" w:eastAsia="宋体" w:cs="宋体"/>
          <w:i w:val="0"/>
          <w:iCs w:val="0"/>
          <w:caps w:val="0"/>
          <w:color w:val="000000"/>
          <w:spacing w:val="0"/>
          <w:sz w:val="27"/>
          <w:szCs w:val="27"/>
          <w:shd w:val="clear" w:fill="FFFFFF"/>
          <w:lang w:val="en-US" w:eastAsia="zh-CN"/>
        </w:rPr>
        <w:t>2</w:t>
      </w:r>
      <w:r>
        <w:rPr>
          <w:rFonts w:ascii="宋体" w:hAnsi="宋体" w:eastAsia="宋体" w:cs="宋体"/>
          <w:i w:val="0"/>
          <w:iCs w:val="0"/>
          <w:caps w:val="0"/>
          <w:color w:val="000000"/>
          <w:spacing w:val="0"/>
          <w:sz w:val="27"/>
          <w:szCs w:val="27"/>
          <w:shd w:val="clear" w:fill="FFFFFF"/>
        </w:rPr>
        <w:t>年10月18日，吉林省住房和城乡建设厅正式印发了《吉林省住宅专项维修资金管理办法》（吉建联发〔2022〕48号），按照相关要求</w:t>
      </w:r>
      <w:r>
        <w:rPr>
          <w:rFonts w:hint="eastAsia" w:ascii="宋体" w:hAnsi="宋体" w:eastAsia="宋体" w:cs="宋体"/>
          <w:i w:val="0"/>
          <w:iCs w:val="0"/>
          <w:caps w:val="0"/>
          <w:color w:val="000000"/>
          <w:spacing w:val="0"/>
          <w:sz w:val="27"/>
          <w:szCs w:val="27"/>
          <w:shd w:val="clear" w:fill="FFFFFF"/>
          <w:lang w:val="en-US" w:eastAsia="zh-CN"/>
        </w:rPr>
        <w:t>我县制定《农安县住宅专项维修资金管理办法》</w:t>
      </w:r>
      <w:r>
        <w:rPr>
          <w:rFonts w:ascii="宋体" w:hAnsi="宋体" w:eastAsia="宋体" w:cs="宋体"/>
          <w:i w:val="0"/>
          <w:iCs w:val="0"/>
          <w:caps w:val="0"/>
          <w:color w:val="000000"/>
          <w:spacing w:val="0"/>
          <w:sz w:val="27"/>
          <w:szCs w:val="27"/>
          <w:shd w:val="clear" w:fill="FFFFFF"/>
        </w:rPr>
        <w:t>，作以下政策解读：</w:t>
      </w:r>
    </w:p>
    <w:p>
      <w:pPr>
        <w:pStyle w:val="2"/>
        <w:keepNext w:val="0"/>
        <w:keepLines w:val="0"/>
        <w:widowControl/>
        <w:suppressLineNumbers w:val="0"/>
        <w:shd w:val="clear" w:fill="FFFFFF"/>
        <w:ind w:left="0" w:firstLine="0"/>
        <w:jc w:val="both"/>
        <w:rPr>
          <w:rFonts w:ascii="宋体" w:hAnsi="宋体" w:eastAsia="宋体" w:cs="宋体"/>
          <w:i w:val="0"/>
          <w:iCs w:val="0"/>
          <w:caps w:val="0"/>
          <w:color w:val="000000"/>
          <w:spacing w:val="0"/>
          <w:sz w:val="27"/>
          <w:szCs w:val="27"/>
        </w:rPr>
      </w:pPr>
      <w:r>
        <w:rPr>
          <w:rFonts w:ascii="宋体" w:hAnsi="宋体" w:eastAsia="宋体" w:cs="宋体"/>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一、制定背景</w:t>
      </w:r>
    </w:p>
    <w:p>
      <w:pPr>
        <w:pStyle w:val="2"/>
        <w:keepNext w:val="0"/>
        <w:keepLines w:val="0"/>
        <w:widowControl/>
        <w:suppressLineNumbers w:val="0"/>
        <w:shd w:val="clear" w:fill="FFFFFF"/>
        <w:ind w:left="0" w:firstLine="0"/>
        <w:jc w:val="both"/>
        <w:rPr>
          <w:rFonts w:ascii="宋体" w:hAnsi="宋体" w:eastAsia="宋体" w:cs="宋体"/>
          <w:i w:val="0"/>
          <w:iCs w:val="0"/>
          <w:caps w:val="0"/>
          <w:color w:val="000000"/>
          <w:spacing w:val="0"/>
          <w:sz w:val="27"/>
          <w:szCs w:val="27"/>
        </w:rPr>
      </w:pPr>
      <w:r>
        <w:rPr>
          <w:rFonts w:ascii="宋体" w:hAnsi="宋体" w:eastAsia="宋体" w:cs="宋体"/>
          <w:i w:val="0"/>
          <w:iCs w:val="0"/>
          <w:caps w:val="0"/>
          <w:color w:val="000000"/>
          <w:spacing w:val="0"/>
          <w:sz w:val="27"/>
          <w:szCs w:val="27"/>
          <w:shd w:val="clear" w:fill="FFFFFF"/>
        </w:rPr>
        <w:t>　　《吉林省物业管理条例》于2021年8月1日起施行，明确规定住宅物业、住宅小区内的非住宅物业或者与单幢住宅楼结构相连的非住宅物业的业主，应当交存专项维修资金，专项维修资金应当按照专户存储、专款专用、所有人决策、政府监督的原则进行管理，但维修资金的交存、管理监督和使用都需要进一步细化。为健全物业管理法规政策体系，加强住宅专项维修资金管理，维护维修资金所有者的合法权益，依据《中华人民共和国民法典》《物业管理条例》《吉林省物业管理条例》《住宅专项维修资金管理办法》，结合我</w:t>
      </w:r>
      <w:r>
        <w:rPr>
          <w:rFonts w:hint="eastAsia" w:ascii="宋体" w:hAnsi="宋体" w:eastAsia="宋体" w:cs="宋体"/>
          <w:i w:val="0"/>
          <w:iCs w:val="0"/>
          <w:caps w:val="0"/>
          <w:color w:val="000000"/>
          <w:spacing w:val="0"/>
          <w:sz w:val="27"/>
          <w:szCs w:val="27"/>
          <w:shd w:val="clear" w:fill="FFFFFF"/>
          <w:lang w:val="en-US" w:eastAsia="zh-CN"/>
        </w:rPr>
        <w:t>县</w:t>
      </w:r>
      <w:r>
        <w:rPr>
          <w:rFonts w:ascii="宋体" w:hAnsi="宋体" w:eastAsia="宋体" w:cs="宋体"/>
          <w:i w:val="0"/>
          <w:iCs w:val="0"/>
          <w:caps w:val="0"/>
          <w:color w:val="000000"/>
          <w:spacing w:val="0"/>
          <w:sz w:val="27"/>
          <w:szCs w:val="27"/>
          <w:shd w:val="clear" w:fill="FFFFFF"/>
        </w:rPr>
        <w:t>实际，制定本办法。</w:t>
      </w:r>
    </w:p>
    <w:p>
      <w:pPr>
        <w:pStyle w:val="2"/>
        <w:keepNext w:val="0"/>
        <w:keepLines w:val="0"/>
        <w:widowControl/>
        <w:suppressLineNumbers w:val="0"/>
        <w:shd w:val="clear" w:fill="FFFFFF"/>
        <w:ind w:left="0" w:firstLine="0"/>
        <w:jc w:val="both"/>
        <w:rPr>
          <w:rFonts w:ascii="宋体" w:hAnsi="宋体" w:eastAsia="宋体" w:cs="宋体"/>
          <w:i w:val="0"/>
          <w:iCs w:val="0"/>
          <w:caps w:val="0"/>
          <w:color w:val="000000"/>
          <w:spacing w:val="0"/>
          <w:sz w:val="27"/>
          <w:szCs w:val="27"/>
        </w:rPr>
      </w:pPr>
      <w:r>
        <w:rPr>
          <w:rFonts w:ascii="宋体" w:hAnsi="宋体" w:eastAsia="宋体" w:cs="宋体"/>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二、制定过程</w:t>
      </w:r>
    </w:p>
    <w:p>
      <w:pPr>
        <w:pStyle w:val="2"/>
        <w:keepNext w:val="0"/>
        <w:keepLines w:val="0"/>
        <w:widowControl/>
        <w:suppressLineNumbers w:val="0"/>
        <w:shd w:val="clear" w:fill="FFFFFF"/>
        <w:ind w:left="0" w:firstLine="0"/>
        <w:jc w:val="both"/>
        <w:rPr>
          <w:rFonts w:ascii="宋体" w:hAnsi="宋体" w:eastAsia="宋体" w:cs="宋体"/>
          <w:i w:val="0"/>
          <w:iCs w:val="0"/>
          <w:caps w:val="0"/>
          <w:color w:val="000000"/>
          <w:spacing w:val="0"/>
          <w:sz w:val="27"/>
          <w:szCs w:val="27"/>
        </w:rPr>
      </w:pPr>
      <w:r>
        <w:rPr>
          <w:rFonts w:ascii="宋体" w:hAnsi="宋体" w:eastAsia="宋体" w:cs="宋体"/>
          <w:i w:val="0"/>
          <w:iCs w:val="0"/>
          <w:caps w:val="0"/>
          <w:color w:val="000000"/>
          <w:spacing w:val="0"/>
          <w:sz w:val="27"/>
          <w:szCs w:val="27"/>
          <w:shd w:val="clear" w:fill="FFFFFF"/>
        </w:rPr>
        <w:t>　　</w:t>
      </w:r>
      <w:r>
        <w:rPr>
          <w:rFonts w:hint="eastAsia" w:ascii="宋体" w:hAnsi="宋体" w:eastAsia="宋体" w:cs="宋体"/>
          <w:i w:val="0"/>
          <w:iCs w:val="0"/>
          <w:caps w:val="0"/>
          <w:color w:val="000000"/>
          <w:spacing w:val="0"/>
          <w:sz w:val="27"/>
          <w:szCs w:val="27"/>
          <w:shd w:val="clear" w:fill="FFFFFF"/>
          <w:lang w:val="en-US" w:eastAsia="zh-CN"/>
        </w:rPr>
        <w:t>县住建局</w:t>
      </w:r>
      <w:r>
        <w:rPr>
          <w:rFonts w:ascii="宋体" w:hAnsi="宋体" w:eastAsia="宋体" w:cs="宋体"/>
          <w:i w:val="0"/>
          <w:iCs w:val="0"/>
          <w:caps w:val="0"/>
          <w:color w:val="000000"/>
          <w:spacing w:val="0"/>
          <w:sz w:val="27"/>
          <w:szCs w:val="27"/>
          <w:shd w:val="clear" w:fill="FFFFFF"/>
        </w:rPr>
        <w:t>于202</w:t>
      </w:r>
      <w:r>
        <w:rPr>
          <w:rFonts w:hint="eastAsia" w:ascii="宋体" w:hAnsi="宋体" w:eastAsia="宋体" w:cs="宋体"/>
          <w:i w:val="0"/>
          <w:iCs w:val="0"/>
          <w:caps w:val="0"/>
          <w:color w:val="000000"/>
          <w:spacing w:val="0"/>
          <w:sz w:val="27"/>
          <w:szCs w:val="27"/>
          <w:shd w:val="clear" w:fill="FFFFFF"/>
          <w:lang w:val="en-US" w:eastAsia="zh-CN"/>
        </w:rPr>
        <w:t>3</w:t>
      </w:r>
      <w:r>
        <w:rPr>
          <w:rFonts w:ascii="宋体" w:hAnsi="宋体" w:eastAsia="宋体" w:cs="宋体"/>
          <w:i w:val="0"/>
          <w:iCs w:val="0"/>
          <w:caps w:val="0"/>
          <w:color w:val="000000"/>
          <w:spacing w:val="0"/>
          <w:sz w:val="27"/>
          <w:szCs w:val="27"/>
          <w:shd w:val="clear" w:fill="FFFFFF"/>
        </w:rPr>
        <w:t>年3月份开始起草《</w:t>
      </w:r>
      <w:r>
        <w:rPr>
          <w:rFonts w:hint="eastAsia" w:ascii="宋体" w:hAnsi="宋体" w:eastAsia="宋体" w:cs="宋体"/>
          <w:i w:val="0"/>
          <w:iCs w:val="0"/>
          <w:caps w:val="0"/>
          <w:color w:val="000000"/>
          <w:spacing w:val="0"/>
          <w:sz w:val="27"/>
          <w:szCs w:val="27"/>
          <w:shd w:val="clear" w:fill="FFFFFF"/>
          <w:lang w:val="en-US" w:eastAsia="zh-CN"/>
        </w:rPr>
        <w:t>农安县</w:t>
      </w:r>
      <w:r>
        <w:rPr>
          <w:rFonts w:ascii="宋体" w:hAnsi="宋体" w:eastAsia="宋体" w:cs="宋体"/>
          <w:i w:val="0"/>
          <w:iCs w:val="0"/>
          <w:caps w:val="0"/>
          <w:color w:val="000000"/>
          <w:spacing w:val="0"/>
          <w:sz w:val="27"/>
          <w:szCs w:val="27"/>
          <w:shd w:val="clear" w:fill="FFFFFF"/>
        </w:rPr>
        <w:t>住宅专项维修资金管理办法（征求意见稿）》；202</w:t>
      </w:r>
      <w:r>
        <w:rPr>
          <w:rFonts w:hint="eastAsia" w:ascii="宋体" w:hAnsi="宋体" w:eastAsia="宋体" w:cs="宋体"/>
          <w:i w:val="0"/>
          <w:iCs w:val="0"/>
          <w:caps w:val="0"/>
          <w:color w:val="000000"/>
          <w:spacing w:val="0"/>
          <w:sz w:val="27"/>
          <w:szCs w:val="27"/>
          <w:shd w:val="clear" w:fill="FFFFFF"/>
          <w:lang w:val="en-US" w:eastAsia="zh-CN"/>
        </w:rPr>
        <w:t>3</w:t>
      </w:r>
      <w:r>
        <w:rPr>
          <w:rFonts w:ascii="宋体" w:hAnsi="宋体" w:eastAsia="宋体" w:cs="宋体"/>
          <w:i w:val="0"/>
          <w:iCs w:val="0"/>
          <w:caps w:val="0"/>
          <w:color w:val="000000"/>
          <w:spacing w:val="0"/>
          <w:sz w:val="27"/>
          <w:szCs w:val="27"/>
          <w:shd w:val="clear" w:fill="FFFFFF"/>
        </w:rPr>
        <w:t>年</w:t>
      </w:r>
      <w:r>
        <w:rPr>
          <w:rFonts w:hint="eastAsia" w:ascii="宋体" w:hAnsi="宋体" w:eastAsia="宋体" w:cs="宋体"/>
          <w:i w:val="0"/>
          <w:iCs w:val="0"/>
          <w:caps w:val="0"/>
          <w:color w:val="000000"/>
          <w:spacing w:val="0"/>
          <w:sz w:val="27"/>
          <w:szCs w:val="27"/>
          <w:shd w:val="clear" w:fill="FFFFFF"/>
          <w:lang w:val="en-US" w:eastAsia="zh-CN"/>
        </w:rPr>
        <w:t>5</w:t>
      </w:r>
      <w:r>
        <w:rPr>
          <w:rFonts w:ascii="宋体" w:hAnsi="宋体" w:eastAsia="宋体" w:cs="宋体"/>
          <w:i w:val="0"/>
          <w:iCs w:val="0"/>
          <w:caps w:val="0"/>
          <w:color w:val="000000"/>
          <w:spacing w:val="0"/>
          <w:sz w:val="27"/>
          <w:szCs w:val="27"/>
          <w:shd w:val="clear" w:fill="FFFFFF"/>
        </w:rPr>
        <w:t>月</w:t>
      </w:r>
      <w:r>
        <w:rPr>
          <w:rFonts w:hint="eastAsia" w:ascii="宋体" w:hAnsi="宋体" w:eastAsia="宋体" w:cs="宋体"/>
          <w:i w:val="0"/>
          <w:iCs w:val="0"/>
          <w:caps w:val="0"/>
          <w:color w:val="000000"/>
          <w:spacing w:val="0"/>
          <w:sz w:val="27"/>
          <w:szCs w:val="27"/>
          <w:shd w:val="clear" w:fill="FFFFFF"/>
          <w:lang w:val="en-US" w:eastAsia="zh-CN"/>
        </w:rPr>
        <w:t>10</w:t>
      </w:r>
      <w:r>
        <w:rPr>
          <w:rFonts w:ascii="宋体" w:hAnsi="宋体" w:eastAsia="宋体" w:cs="宋体"/>
          <w:i w:val="0"/>
          <w:iCs w:val="0"/>
          <w:caps w:val="0"/>
          <w:color w:val="000000"/>
          <w:spacing w:val="0"/>
          <w:sz w:val="27"/>
          <w:szCs w:val="27"/>
          <w:shd w:val="clear" w:fill="FFFFFF"/>
        </w:rPr>
        <w:t>日起先后向省直相关部门</w:t>
      </w:r>
      <w:r>
        <w:rPr>
          <w:rFonts w:hint="eastAsia" w:ascii="宋体" w:hAnsi="宋体" w:eastAsia="宋体" w:cs="宋体"/>
          <w:i w:val="0"/>
          <w:iCs w:val="0"/>
          <w:caps w:val="0"/>
          <w:color w:val="000000"/>
          <w:spacing w:val="0"/>
          <w:sz w:val="27"/>
          <w:szCs w:val="27"/>
          <w:shd w:val="clear" w:fill="FFFFFF"/>
          <w:lang w:eastAsia="zh-CN"/>
        </w:rPr>
        <w:t>、</w:t>
      </w:r>
      <w:r>
        <w:rPr>
          <w:rFonts w:ascii="宋体" w:hAnsi="宋体" w:eastAsia="宋体" w:cs="宋体"/>
          <w:i w:val="0"/>
          <w:iCs w:val="0"/>
          <w:caps w:val="0"/>
          <w:color w:val="000000"/>
          <w:spacing w:val="0"/>
          <w:sz w:val="27"/>
          <w:szCs w:val="27"/>
          <w:shd w:val="clear" w:fill="FFFFFF"/>
        </w:rPr>
        <w:t>街道和社会公众征求意见；202</w:t>
      </w:r>
      <w:r>
        <w:rPr>
          <w:rFonts w:hint="eastAsia" w:ascii="宋体" w:hAnsi="宋体" w:eastAsia="宋体" w:cs="宋体"/>
          <w:i w:val="0"/>
          <w:iCs w:val="0"/>
          <w:caps w:val="0"/>
          <w:color w:val="000000"/>
          <w:spacing w:val="0"/>
          <w:sz w:val="27"/>
          <w:szCs w:val="27"/>
          <w:shd w:val="clear" w:fill="FFFFFF"/>
          <w:lang w:val="en-US" w:eastAsia="zh-CN"/>
        </w:rPr>
        <w:t>3</w:t>
      </w:r>
      <w:r>
        <w:rPr>
          <w:rFonts w:ascii="宋体" w:hAnsi="宋体" w:eastAsia="宋体" w:cs="宋体"/>
          <w:i w:val="0"/>
          <w:iCs w:val="0"/>
          <w:caps w:val="0"/>
          <w:color w:val="000000"/>
          <w:spacing w:val="0"/>
          <w:sz w:val="27"/>
          <w:szCs w:val="27"/>
          <w:shd w:val="clear" w:fill="FFFFFF"/>
        </w:rPr>
        <w:t>年</w:t>
      </w:r>
      <w:r>
        <w:rPr>
          <w:rFonts w:hint="eastAsia" w:ascii="宋体" w:hAnsi="宋体" w:eastAsia="宋体" w:cs="宋体"/>
          <w:i w:val="0"/>
          <w:iCs w:val="0"/>
          <w:caps w:val="0"/>
          <w:color w:val="000000"/>
          <w:spacing w:val="0"/>
          <w:sz w:val="27"/>
          <w:szCs w:val="27"/>
          <w:shd w:val="clear" w:fill="FFFFFF"/>
          <w:lang w:val="en-US" w:eastAsia="zh-CN"/>
        </w:rPr>
        <w:t>7</w:t>
      </w:r>
      <w:r>
        <w:rPr>
          <w:rFonts w:ascii="宋体" w:hAnsi="宋体" w:eastAsia="宋体" w:cs="宋体"/>
          <w:i w:val="0"/>
          <w:iCs w:val="0"/>
          <w:caps w:val="0"/>
          <w:color w:val="000000"/>
          <w:spacing w:val="0"/>
          <w:sz w:val="27"/>
          <w:szCs w:val="27"/>
          <w:shd w:val="clear" w:fill="FFFFFF"/>
        </w:rPr>
        <w:t>月</w:t>
      </w:r>
      <w:r>
        <w:rPr>
          <w:rFonts w:hint="eastAsia" w:ascii="宋体" w:hAnsi="宋体" w:eastAsia="宋体" w:cs="宋体"/>
          <w:i w:val="0"/>
          <w:iCs w:val="0"/>
          <w:caps w:val="0"/>
          <w:color w:val="000000"/>
          <w:spacing w:val="0"/>
          <w:sz w:val="27"/>
          <w:szCs w:val="27"/>
          <w:shd w:val="clear" w:fill="FFFFFF"/>
          <w:lang w:val="en-US" w:eastAsia="zh-CN"/>
        </w:rPr>
        <w:t>7</w:t>
      </w:r>
      <w:r>
        <w:rPr>
          <w:rFonts w:ascii="宋体" w:hAnsi="宋体" w:eastAsia="宋体" w:cs="宋体"/>
          <w:i w:val="0"/>
          <w:iCs w:val="0"/>
          <w:caps w:val="0"/>
          <w:color w:val="000000"/>
          <w:spacing w:val="0"/>
          <w:sz w:val="27"/>
          <w:szCs w:val="27"/>
          <w:shd w:val="clear" w:fill="FFFFFF"/>
        </w:rPr>
        <w:t>日，召开专家论证会并组织风险评估，经专家组讨论，认为《</w:t>
      </w:r>
      <w:r>
        <w:rPr>
          <w:rFonts w:hint="eastAsia" w:ascii="宋体" w:hAnsi="宋体" w:eastAsia="宋体" w:cs="宋体"/>
          <w:i w:val="0"/>
          <w:iCs w:val="0"/>
          <w:caps w:val="0"/>
          <w:color w:val="000000"/>
          <w:spacing w:val="0"/>
          <w:sz w:val="27"/>
          <w:szCs w:val="27"/>
          <w:shd w:val="clear" w:fill="FFFFFF"/>
          <w:lang w:val="en-US" w:eastAsia="zh-CN"/>
        </w:rPr>
        <w:t>农安县</w:t>
      </w:r>
      <w:r>
        <w:rPr>
          <w:rFonts w:ascii="宋体" w:hAnsi="宋体" w:eastAsia="宋体" w:cs="宋体"/>
          <w:i w:val="0"/>
          <w:iCs w:val="0"/>
          <w:caps w:val="0"/>
          <w:color w:val="000000"/>
          <w:spacing w:val="0"/>
          <w:sz w:val="27"/>
          <w:szCs w:val="27"/>
          <w:shd w:val="clear" w:fill="FFFFFF"/>
        </w:rPr>
        <w:t>住宅专项维修资金管理办法》内容可行，依据充分，程序合法，风险可控，一致同意并提交会议讨论；</w:t>
      </w:r>
    </w:p>
    <w:p>
      <w:pPr>
        <w:pStyle w:val="2"/>
        <w:keepNext w:val="0"/>
        <w:keepLines w:val="0"/>
        <w:widowControl/>
        <w:suppressLineNumbers w:val="0"/>
        <w:shd w:val="clear" w:fill="FFFFFF"/>
        <w:ind w:left="0" w:firstLine="0"/>
        <w:jc w:val="both"/>
        <w:rPr>
          <w:rFonts w:ascii="宋体" w:hAnsi="宋体" w:eastAsia="宋体" w:cs="宋体"/>
          <w:i w:val="0"/>
          <w:iCs w:val="0"/>
          <w:caps w:val="0"/>
          <w:color w:val="000000"/>
          <w:spacing w:val="0"/>
          <w:sz w:val="27"/>
          <w:szCs w:val="27"/>
        </w:rPr>
      </w:pPr>
      <w:r>
        <w:rPr>
          <w:rFonts w:ascii="宋体" w:hAnsi="宋体" w:eastAsia="宋体" w:cs="宋体"/>
          <w:i w:val="0"/>
          <w:iCs w:val="0"/>
          <w:caps w:val="0"/>
          <w:color w:val="000000"/>
          <w:spacing w:val="0"/>
          <w:sz w:val="27"/>
          <w:szCs w:val="27"/>
          <w:shd w:val="clear" w:fill="FFFFFF"/>
        </w:rPr>
        <w:t>　　</w:t>
      </w:r>
      <w:r>
        <w:rPr>
          <w:rStyle w:val="5"/>
          <w:rFonts w:ascii="宋体" w:hAnsi="宋体" w:eastAsia="宋体" w:cs="宋体"/>
          <w:i w:val="0"/>
          <w:iCs w:val="0"/>
          <w:caps w:val="0"/>
          <w:color w:val="000000"/>
          <w:spacing w:val="0"/>
          <w:sz w:val="27"/>
          <w:szCs w:val="27"/>
          <w:shd w:val="clear" w:fill="FFFFFF"/>
        </w:rPr>
        <w:t>三、主要内容</w:t>
      </w:r>
    </w:p>
    <w:p>
      <w:pPr>
        <w:pStyle w:val="2"/>
        <w:keepNext w:val="0"/>
        <w:keepLines w:val="0"/>
        <w:widowControl/>
        <w:suppressLineNumbers w:val="0"/>
        <w:shd w:val="clear" w:fill="FFFFFF"/>
        <w:ind w:left="0" w:firstLine="0"/>
        <w:jc w:val="both"/>
        <w:rPr>
          <w:rFonts w:ascii="宋体" w:hAnsi="宋体" w:eastAsia="宋体" w:cs="宋体"/>
          <w:i w:val="0"/>
          <w:iCs w:val="0"/>
          <w:caps w:val="0"/>
          <w:color w:val="000000"/>
          <w:spacing w:val="0"/>
          <w:sz w:val="27"/>
          <w:szCs w:val="27"/>
        </w:rPr>
      </w:pPr>
      <w:r>
        <w:rPr>
          <w:rFonts w:ascii="宋体" w:hAnsi="宋体" w:eastAsia="宋体" w:cs="宋体"/>
          <w:i w:val="0"/>
          <w:iCs w:val="0"/>
          <w:caps w:val="0"/>
          <w:color w:val="000000"/>
          <w:spacing w:val="0"/>
          <w:sz w:val="27"/>
          <w:szCs w:val="27"/>
          <w:shd w:val="clear" w:fill="FFFFFF"/>
        </w:rPr>
        <w:t>　　《</w:t>
      </w:r>
      <w:r>
        <w:rPr>
          <w:rFonts w:hint="eastAsia" w:ascii="宋体" w:hAnsi="宋体" w:eastAsia="宋体" w:cs="宋体"/>
          <w:i w:val="0"/>
          <w:iCs w:val="0"/>
          <w:caps w:val="0"/>
          <w:color w:val="000000"/>
          <w:spacing w:val="0"/>
          <w:sz w:val="27"/>
          <w:szCs w:val="27"/>
          <w:shd w:val="clear" w:fill="FFFFFF"/>
          <w:lang w:val="en-US" w:eastAsia="zh-CN"/>
        </w:rPr>
        <w:t>农安县</w:t>
      </w:r>
      <w:r>
        <w:rPr>
          <w:rFonts w:ascii="宋体" w:hAnsi="宋体" w:eastAsia="宋体" w:cs="宋体"/>
          <w:i w:val="0"/>
          <w:iCs w:val="0"/>
          <w:caps w:val="0"/>
          <w:color w:val="000000"/>
          <w:spacing w:val="0"/>
          <w:sz w:val="27"/>
          <w:szCs w:val="27"/>
          <w:shd w:val="clear" w:fill="FFFFFF"/>
        </w:rPr>
        <w:t>住宅专项维修资金管理办法》共</w:t>
      </w:r>
      <w:r>
        <w:rPr>
          <w:rFonts w:hint="eastAsia" w:ascii="宋体" w:hAnsi="宋体" w:eastAsia="宋体" w:cs="宋体"/>
          <w:i w:val="0"/>
          <w:iCs w:val="0"/>
          <w:caps w:val="0"/>
          <w:color w:val="000000"/>
          <w:spacing w:val="0"/>
          <w:sz w:val="27"/>
          <w:szCs w:val="27"/>
          <w:shd w:val="clear" w:fill="FFFFFF"/>
          <w:lang w:val="en-US" w:eastAsia="zh-CN"/>
        </w:rPr>
        <w:t>32</w:t>
      </w:r>
      <w:r>
        <w:rPr>
          <w:rFonts w:ascii="宋体" w:hAnsi="宋体" w:eastAsia="宋体" w:cs="宋体"/>
          <w:i w:val="0"/>
          <w:iCs w:val="0"/>
          <w:caps w:val="0"/>
          <w:color w:val="000000"/>
          <w:spacing w:val="0"/>
          <w:sz w:val="27"/>
          <w:szCs w:val="27"/>
          <w:shd w:val="clear" w:fill="FFFFFF"/>
        </w:rPr>
        <w:t>条，主要规范物业维修资金的交存、管理、使用和监督。主要内容：一是总则。住宅专项维修资金是专项用于物业共用部位、共用设施设备保修期满后的维修、更新和改造的资金，由两个或两个以上业主区分所有的房屋及住宅小区内独立房屋并独立业主的，业主应按规定交存维修资金。二是维修资金交存。业主按照房屋建筑面积交存维修资金，首期交存的标准为房屋建筑安装工程每平方米造价的5%-8%，业主账面维修资金不足规定的首次应交存数额30%的，业主应当及时续交。三是维修资金管理。城市物业维修资金管理部门应当通过招标方式，择优选择所在地银行作为专户管理银行，管理部门结合银行资信状况、资金收益水平、服务效率和质量、资金支取使用监管、为业主提供第三方服务等因素，建立专户管理银行考评退出机制，按年进行考核测评。对于考核测评不合格的专户管理银行，应当解除合同。四是维修资金使用。维修资金使用方案应当经双三分之二以上的业主参与表决，过半数业主同意。未建立维修资金制度或者维修资金账户余额不足的，由涉及范围内的业主按照各自拥有物业建筑面积承担。物业保修期满后，发生屋顶严重渗漏、排水设施爆裂等情况，需要立即使用专项维修资金的，由业主委员会或者居民委员会提出应急使用方案，也可以由相关业主、物业企业提出应急使用方案，经业主委员会或者居民委员会同意，向物业管理部门书面提出资金使用申请，物业管理部门应当在2日内完成审核，维修工程竣工验收后，维修资金使用情况需公示不少于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ODI0ODI0M2ZlM2ZjMTA2ZDg3ZTM0ZWEwOWM5OTYifQ=="/>
  </w:docVars>
  <w:rsids>
    <w:rsidRoot w:val="00000000"/>
    <w:rsid w:val="24365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1230</Words>
  <Characters>1272</Characters>
  <Lines>0</Lines>
  <Paragraphs>0</Paragraphs>
  <TotalTime>6</TotalTime>
  <ScaleCrop>false</ScaleCrop>
  <LinksUpToDate>false</LinksUpToDate>
  <CharactersWithSpaces>1287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2023-07-10T04:30:27Z</dcterms:created>
  <dc:creator>dell</dc:creator>
  <cp:lastModifiedBy>WPS_1688544536</cp:lastModifiedBy>
  <dcterms:modified xsi:type="dcterms:W3CDTF">2023-07-10T04:36:52Z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A15986722AF84DF7870B25667F6A924D_12</vt:lpwstr>
  </property>
</Properties>
</file>